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E8D" w:rsidRDefault="00927E8D" w:rsidP="00927E8D">
      <w:pPr>
        <w:tabs>
          <w:tab w:val="left" w:pos="1710"/>
        </w:tabs>
        <w:jc w:val="center"/>
        <w:rPr>
          <w:rFonts w:cstheme="minorHAnsi"/>
          <w:b/>
          <w:u w:val="single"/>
          <w:lang w:eastAsia="ar-SA"/>
        </w:rPr>
      </w:pPr>
      <w:r w:rsidRPr="00F27FE4">
        <w:rPr>
          <w:rFonts w:ascii="Maiandra GD" w:hAnsi="Maiandra GD"/>
          <w:b/>
          <w:noProof/>
          <w:sz w:val="32"/>
          <w:szCs w:val="32"/>
          <w:lang w:val="en-US"/>
        </w:rPr>
        <w:drawing>
          <wp:anchor distT="0" distB="0" distL="114300" distR="114300" simplePos="0" relativeHeight="251659264" behindDoc="0" locked="0" layoutInCell="1" allowOverlap="1" wp14:anchorId="38EEB5C1" wp14:editId="38BF708D">
            <wp:simplePos x="0" y="0"/>
            <wp:positionH relativeFrom="column">
              <wp:posOffset>1851660</wp:posOffset>
            </wp:positionH>
            <wp:positionV relativeFrom="paragraph">
              <wp:posOffset>-335280</wp:posOffset>
            </wp:positionV>
            <wp:extent cx="1133475" cy="1143000"/>
            <wp:effectExtent l="0" t="0" r="9525" b="0"/>
            <wp:wrapSquare wrapText="right"/>
            <wp:docPr id="1" name="Picture 2" descr="Description: Description: http://www.fijiembassy.be/arms_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http://www.fijiembassy.be/arms_lg.jpg"/>
                    <pic:cNvPicPr>
                      <a:picLocks noChangeAspect="1" noChangeArrowheads="1"/>
                    </pic:cNvPicPr>
                  </pic:nvPicPr>
                  <pic:blipFill>
                    <a:blip r:embed="rId8" r:link="rId9" cstate="print"/>
                    <a:srcRect/>
                    <a:stretch>
                      <a:fillRect/>
                    </a:stretch>
                  </pic:blipFill>
                  <pic:spPr bwMode="auto">
                    <a:xfrm>
                      <a:off x="0" y="0"/>
                      <a:ext cx="1133475" cy="1143000"/>
                    </a:xfrm>
                    <a:prstGeom prst="rect">
                      <a:avLst/>
                    </a:prstGeom>
                    <a:noFill/>
                    <a:ln w="9525">
                      <a:noFill/>
                      <a:miter lim="800000"/>
                      <a:headEnd/>
                      <a:tailEnd/>
                    </a:ln>
                  </pic:spPr>
                </pic:pic>
              </a:graphicData>
            </a:graphic>
          </wp:anchor>
        </w:drawing>
      </w:r>
      <w:r w:rsidR="00CE48D1">
        <w:rPr>
          <w:rFonts w:cstheme="minorHAnsi"/>
          <w:b/>
          <w:u w:val="single"/>
          <w:lang w:eastAsia="ar-SA"/>
        </w:rPr>
        <w:t xml:space="preserve"> </w:t>
      </w:r>
      <w:bookmarkStart w:id="0" w:name="_GoBack"/>
      <w:bookmarkEnd w:id="0"/>
    </w:p>
    <w:p w:rsidR="00927E8D" w:rsidRPr="00703593" w:rsidRDefault="00927E8D" w:rsidP="007C6CBA">
      <w:pPr>
        <w:jc w:val="center"/>
        <w:rPr>
          <w:rFonts w:cstheme="minorHAnsi"/>
          <w:lang w:eastAsia="ar-SA"/>
        </w:rPr>
      </w:pPr>
    </w:p>
    <w:p w:rsidR="00927E8D" w:rsidRDefault="00927E8D" w:rsidP="007C6CBA">
      <w:pPr>
        <w:jc w:val="center"/>
        <w:rPr>
          <w:rFonts w:cstheme="minorHAnsi"/>
          <w:b/>
          <w:u w:val="single"/>
          <w:lang w:eastAsia="ar-SA"/>
        </w:rPr>
      </w:pPr>
    </w:p>
    <w:p w:rsidR="007D6834" w:rsidRPr="007D6834" w:rsidRDefault="007D6834" w:rsidP="007D6834">
      <w:pPr>
        <w:jc w:val="center"/>
        <w:rPr>
          <w:rFonts w:ascii="Berlin Sans FB" w:hAnsi="Berlin Sans FB" w:cs="Cambria"/>
          <w:b/>
          <w:bCs/>
        </w:rPr>
      </w:pPr>
      <w:r w:rsidRPr="007D6834">
        <w:rPr>
          <w:rFonts w:ascii="Berlin Sans FB" w:hAnsi="Berlin Sans FB" w:cs="Cambria"/>
          <w:b/>
          <w:bCs/>
        </w:rPr>
        <w:t xml:space="preserve">COMMODORE JOSAIA VOREQE BAINIMARAMA, CF (Mil), </w:t>
      </w:r>
      <w:proofErr w:type="spellStart"/>
      <w:r w:rsidRPr="007D6834">
        <w:rPr>
          <w:rFonts w:ascii="Berlin Sans FB" w:hAnsi="Berlin Sans FB" w:cs="Cambria"/>
          <w:b/>
          <w:bCs/>
        </w:rPr>
        <w:t>OStJ</w:t>
      </w:r>
      <w:proofErr w:type="spellEnd"/>
      <w:r w:rsidRPr="007D6834">
        <w:rPr>
          <w:rFonts w:ascii="Berlin Sans FB" w:hAnsi="Berlin Sans FB" w:cs="Cambria"/>
          <w:b/>
          <w:bCs/>
        </w:rPr>
        <w:t xml:space="preserve">, MSD, </w:t>
      </w:r>
      <w:proofErr w:type="spellStart"/>
      <w:r w:rsidRPr="007D6834">
        <w:rPr>
          <w:rFonts w:ascii="Berlin Sans FB" w:hAnsi="Berlin Sans FB" w:cs="Cambria"/>
          <w:b/>
          <w:bCs/>
        </w:rPr>
        <w:t>jssc</w:t>
      </w:r>
      <w:proofErr w:type="spellEnd"/>
      <w:r w:rsidRPr="007D6834">
        <w:rPr>
          <w:rFonts w:ascii="Berlin Sans FB" w:hAnsi="Berlin Sans FB" w:cs="Cambria"/>
          <w:b/>
          <w:bCs/>
        </w:rPr>
        <w:t xml:space="preserve">, </w:t>
      </w:r>
      <w:proofErr w:type="spellStart"/>
      <w:r w:rsidRPr="007D6834">
        <w:rPr>
          <w:rFonts w:ascii="Berlin Sans FB" w:hAnsi="Berlin Sans FB" w:cs="Cambria"/>
          <w:b/>
          <w:bCs/>
        </w:rPr>
        <w:t>psc</w:t>
      </w:r>
      <w:proofErr w:type="spellEnd"/>
    </w:p>
    <w:p w:rsidR="007D6834" w:rsidRPr="007D6834" w:rsidRDefault="007D6834" w:rsidP="007D6834">
      <w:pPr>
        <w:spacing w:after="0" w:line="240" w:lineRule="auto"/>
        <w:jc w:val="center"/>
        <w:rPr>
          <w:rFonts w:ascii="Berlin Sans FB" w:hAnsi="Berlin Sans FB" w:cs="Cambria"/>
        </w:rPr>
      </w:pPr>
      <w:r w:rsidRPr="007D6834">
        <w:rPr>
          <w:rFonts w:ascii="Berlin Sans FB" w:hAnsi="Berlin Sans FB" w:cs="Cambria"/>
        </w:rPr>
        <w:t xml:space="preserve">Prime Minister and Minister for Finance, Strategic Planning, National Development and Statistics, Public Service, Peoples Charter for Change and Progress, Information, </w:t>
      </w:r>
      <w:proofErr w:type="spellStart"/>
      <w:r w:rsidRPr="007D6834">
        <w:rPr>
          <w:rFonts w:ascii="Berlin Sans FB" w:hAnsi="Berlin Sans FB" w:cs="Cambria"/>
        </w:rPr>
        <w:t>i-Taukei</w:t>
      </w:r>
      <w:proofErr w:type="spellEnd"/>
      <w:r w:rsidRPr="007D6834">
        <w:rPr>
          <w:rFonts w:ascii="Berlin Sans FB" w:hAnsi="Berlin Sans FB" w:cs="Cambria"/>
        </w:rPr>
        <w:t xml:space="preserve"> Affairs, Sugar Industry, Lands and Mineral Resources</w:t>
      </w:r>
    </w:p>
    <w:p w:rsidR="007D6834" w:rsidRDefault="007D6834" w:rsidP="007D6834">
      <w:pPr>
        <w:spacing w:after="0" w:line="240" w:lineRule="auto"/>
        <w:rPr>
          <w:rFonts w:ascii="Cambria" w:hAnsi="Cambria" w:cs="Cambria"/>
        </w:rPr>
      </w:pPr>
      <w:r>
        <w:rPr>
          <w:rFonts w:ascii="Cambria" w:hAnsi="Cambria" w:cs="Cambria"/>
        </w:rPr>
        <w:t>_____________________________________________________________________________________________________________</w:t>
      </w:r>
    </w:p>
    <w:p w:rsidR="007D6834" w:rsidRDefault="007D6834" w:rsidP="007D6834">
      <w:pPr>
        <w:spacing w:after="0" w:line="240" w:lineRule="auto"/>
        <w:rPr>
          <w:rFonts w:ascii="Cambria" w:hAnsi="Cambria" w:cs="Cambria"/>
        </w:rPr>
      </w:pPr>
    </w:p>
    <w:p w:rsidR="007D6834" w:rsidRDefault="007D6834" w:rsidP="007D6834">
      <w:pPr>
        <w:spacing w:after="0" w:line="240" w:lineRule="auto"/>
        <w:ind w:left="-446" w:firstLine="86"/>
        <w:jc w:val="center"/>
        <w:rPr>
          <w:b/>
          <w:sz w:val="28"/>
          <w:szCs w:val="28"/>
        </w:rPr>
      </w:pPr>
      <w:r w:rsidRPr="0057446F">
        <w:rPr>
          <w:b/>
          <w:sz w:val="28"/>
          <w:szCs w:val="28"/>
        </w:rPr>
        <w:t xml:space="preserve">SPEECH AT THE OPENING OF </w:t>
      </w:r>
      <w:r>
        <w:rPr>
          <w:b/>
          <w:sz w:val="28"/>
          <w:szCs w:val="28"/>
        </w:rPr>
        <w:t>TH NATIONAL ENERGY FORUM</w:t>
      </w:r>
    </w:p>
    <w:p w:rsidR="007D6834" w:rsidRPr="0057446F" w:rsidRDefault="007D6834" w:rsidP="007D6834">
      <w:pPr>
        <w:spacing w:after="0" w:line="240" w:lineRule="auto"/>
        <w:ind w:right="-604"/>
        <w:rPr>
          <w:sz w:val="28"/>
          <w:szCs w:val="28"/>
        </w:rPr>
      </w:pPr>
      <w:r>
        <w:rPr>
          <w:sz w:val="28"/>
          <w:szCs w:val="28"/>
        </w:rPr>
        <w:t xml:space="preserve">_________________________________________________________________      </w:t>
      </w:r>
    </w:p>
    <w:p w:rsidR="007D6834" w:rsidRPr="0057446F" w:rsidRDefault="007D6834" w:rsidP="007D6834">
      <w:pPr>
        <w:spacing w:after="0" w:line="240" w:lineRule="auto"/>
        <w:ind w:left="-446" w:firstLine="86"/>
        <w:jc w:val="center"/>
        <w:rPr>
          <w:rFonts w:ascii="Britannic Bold" w:hAnsi="Britannic Bold"/>
          <w:b/>
          <w:sz w:val="28"/>
          <w:szCs w:val="28"/>
        </w:rPr>
      </w:pPr>
    </w:p>
    <w:p w:rsidR="007D6834" w:rsidRPr="005F41A3" w:rsidRDefault="007D6834" w:rsidP="007D6834">
      <w:pPr>
        <w:spacing w:after="0" w:line="240" w:lineRule="auto"/>
        <w:rPr>
          <w:rFonts w:ascii="Berlin Sans FB" w:hAnsi="Berlin Sans FB" w:cs="Cambria"/>
          <w:bCs/>
          <w:sz w:val="24"/>
          <w:szCs w:val="24"/>
        </w:rPr>
      </w:pPr>
      <w:r>
        <w:rPr>
          <w:rFonts w:ascii="Berlin Sans FB" w:hAnsi="Berlin Sans FB" w:cs="Cambria"/>
          <w:bCs/>
          <w:sz w:val="24"/>
          <w:szCs w:val="24"/>
        </w:rPr>
        <w:softHyphen/>
      </w:r>
      <w:r>
        <w:rPr>
          <w:rFonts w:ascii="Berlin Sans FB" w:hAnsi="Berlin Sans FB" w:cs="Cambria"/>
          <w:bCs/>
          <w:sz w:val="24"/>
          <w:szCs w:val="24"/>
        </w:rPr>
        <w:softHyphen/>
      </w:r>
      <w:r>
        <w:rPr>
          <w:rFonts w:ascii="Berlin Sans FB" w:hAnsi="Berlin Sans FB" w:cs="Cambria"/>
          <w:bCs/>
          <w:sz w:val="24"/>
          <w:szCs w:val="24"/>
        </w:rPr>
        <w:softHyphen/>
      </w:r>
      <w:r>
        <w:rPr>
          <w:rFonts w:ascii="Berlin Sans FB" w:hAnsi="Berlin Sans FB" w:cs="Cambria"/>
          <w:bCs/>
          <w:sz w:val="24"/>
          <w:szCs w:val="24"/>
        </w:rPr>
        <w:softHyphen/>
      </w:r>
      <w:r>
        <w:rPr>
          <w:rFonts w:ascii="Berlin Sans FB" w:hAnsi="Berlin Sans FB" w:cs="Cambria"/>
          <w:bCs/>
          <w:sz w:val="24"/>
          <w:szCs w:val="24"/>
        </w:rPr>
        <w:softHyphen/>
      </w:r>
      <w:r>
        <w:rPr>
          <w:rFonts w:ascii="Berlin Sans FB" w:hAnsi="Berlin Sans FB" w:cs="Cambria"/>
          <w:bCs/>
          <w:sz w:val="24"/>
          <w:szCs w:val="24"/>
        </w:rPr>
        <w:softHyphen/>
      </w:r>
      <w:r>
        <w:rPr>
          <w:rFonts w:ascii="Berlin Sans FB" w:hAnsi="Berlin Sans FB" w:cs="Cambria"/>
          <w:bCs/>
          <w:sz w:val="24"/>
          <w:szCs w:val="24"/>
        </w:rPr>
        <w:softHyphen/>
      </w:r>
      <w:r>
        <w:rPr>
          <w:rFonts w:ascii="Berlin Sans FB" w:hAnsi="Berlin Sans FB" w:cs="Cambria"/>
          <w:bCs/>
          <w:sz w:val="24"/>
          <w:szCs w:val="24"/>
        </w:rPr>
        <w:softHyphen/>
      </w:r>
      <w:r>
        <w:rPr>
          <w:rFonts w:ascii="Berlin Sans FB" w:hAnsi="Berlin Sans FB" w:cs="Cambria"/>
          <w:bCs/>
          <w:sz w:val="24"/>
          <w:szCs w:val="24"/>
        </w:rPr>
        <w:softHyphen/>
      </w:r>
      <w:r>
        <w:rPr>
          <w:rFonts w:ascii="Berlin Sans FB" w:hAnsi="Berlin Sans FB" w:cs="Cambria"/>
          <w:bCs/>
          <w:sz w:val="24"/>
          <w:szCs w:val="24"/>
        </w:rPr>
        <w:softHyphen/>
      </w:r>
      <w:r>
        <w:rPr>
          <w:rFonts w:ascii="Berlin Sans FB" w:hAnsi="Berlin Sans FB" w:cs="Cambria"/>
          <w:bCs/>
          <w:sz w:val="24"/>
          <w:szCs w:val="24"/>
        </w:rPr>
        <w:softHyphen/>
      </w:r>
      <w:r>
        <w:rPr>
          <w:rFonts w:ascii="Berlin Sans FB" w:hAnsi="Berlin Sans FB" w:cs="Cambria"/>
          <w:bCs/>
          <w:sz w:val="24"/>
          <w:szCs w:val="24"/>
        </w:rPr>
        <w:softHyphen/>
      </w:r>
      <w:r>
        <w:rPr>
          <w:rFonts w:ascii="Berlin Sans FB" w:hAnsi="Berlin Sans FB" w:cs="Cambria"/>
          <w:bCs/>
          <w:sz w:val="24"/>
          <w:szCs w:val="24"/>
        </w:rPr>
        <w:softHyphen/>
      </w:r>
      <w:r>
        <w:rPr>
          <w:rFonts w:ascii="Berlin Sans FB" w:hAnsi="Berlin Sans FB" w:cs="Cambria"/>
          <w:bCs/>
          <w:sz w:val="24"/>
          <w:szCs w:val="24"/>
        </w:rPr>
        <w:softHyphen/>
      </w:r>
      <w:r>
        <w:rPr>
          <w:rFonts w:ascii="Berlin Sans FB" w:hAnsi="Berlin Sans FB" w:cs="Cambria"/>
          <w:bCs/>
          <w:sz w:val="24"/>
          <w:szCs w:val="24"/>
        </w:rPr>
        <w:softHyphen/>
      </w:r>
      <w:r>
        <w:rPr>
          <w:rFonts w:ascii="Berlin Sans FB" w:hAnsi="Berlin Sans FB" w:cs="Cambria"/>
          <w:bCs/>
          <w:sz w:val="24"/>
          <w:szCs w:val="24"/>
        </w:rPr>
        <w:softHyphen/>
        <w:t>Holiday Inn</w:t>
      </w:r>
      <w:r>
        <w:rPr>
          <w:rFonts w:ascii="Berlin Sans FB" w:hAnsi="Berlin Sans FB" w:cs="Cambria"/>
          <w:bCs/>
          <w:sz w:val="24"/>
          <w:szCs w:val="24"/>
        </w:rPr>
        <w:tab/>
      </w:r>
      <w:r>
        <w:rPr>
          <w:rFonts w:ascii="Berlin Sans FB" w:hAnsi="Berlin Sans FB" w:cs="Cambria"/>
          <w:bCs/>
          <w:sz w:val="24"/>
          <w:szCs w:val="24"/>
        </w:rPr>
        <w:tab/>
      </w:r>
      <w:r>
        <w:rPr>
          <w:rFonts w:ascii="Berlin Sans FB" w:hAnsi="Berlin Sans FB" w:cs="Cambria"/>
          <w:bCs/>
          <w:sz w:val="24"/>
          <w:szCs w:val="24"/>
        </w:rPr>
        <w:tab/>
      </w:r>
      <w:r>
        <w:rPr>
          <w:rFonts w:ascii="Berlin Sans FB" w:hAnsi="Berlin Sans FB" w:cs="Cambria"/>
          <w:bCs/>
          <w:sz w:val="24"/>
          <w:szCs w:val="24"/>
        </w:rPr>
        <w:tab/>
      </w:r>
      <w:r>
        <w:rPr>
          <w:rFonts w:ascii="Berlin Sans FB" w:hAnsi="Berlin Sans FB" w:cs="Cambria"/>
          <w:bCs/>
          <w:sz w:val="24"/>
          <w:szCs w:val="24"/>
        </w:rPr>
        <w:tab/>
      </w:r>
      <w:r>
        <w:rPr>
          <w:rFonts w:ascii="Berlin Sans FB" w:hAnsi="Berlin Sans FB" w:cs="Cambria"/>
          <w:bCs/>
          <w:sz w:val="24"/>
          <w:szCs w:val="24"/>
        </w:rPr>
        <w:tab/>
      </w:r>
      <w:r>
        <w:rPr>
          <w:rFonts w:ascii="Berlin Sans FB" w:hAnsi="Berlin Sans FB" w:cs="Cambria"/>
          <w:bCs/>
          <w:sz w:val="24"/>
          <w:szCs w:val="24"/>
        </w:rPr>
        <w:tab/>
      </w:r>
      <w:r>
        <w:rPr>
          <w:rFonts w:ascii="Berlin Sans FB" w:hAnsi="Berlin Sans FB" w:cs="Cambria"/>
          <w:bCs/>
          <w:sz w:val="24"/>
          <w:szCs w:val="24"/>
        </w:rPr>
        <w:tab/>
        <w:t>Wed. 3</w:t>
      </w:r>
      <w:r w:rsidRPr="007D6834">
        <w:rPr>
          <w:rFonts w:ascii="Berlin Sans FB" w:hAnsi="Berlin Sans FB" w:cs="Cambria"/>
          <w:bCs/>
          <w:sz w:val="24"/>
          <w:szCs w:val="24"/>
          <w:vertAlign w:val="superscript"/>
        </w:rPr>
        <w:t>rd</w:t>
      </w:r>
      <w:r>
        <w:rPr>
          <w:rFonts w:ascii="Berlin Sans FB" w:hAnsi="Berlin Sans FB" w:cs="Cambria"/>
          <w:bCs/>
          <w:sz w:val="24"/>
          <w:szCs w:val="24"/>
        </w:rPr>
        <w:t xml:space="preserve"> April, 2013</w:t>
      </w:r>
    </w:p>
    <w:p w:rsidR="007D6834" w:rsidRDefault="007D6834" w:rsidP="007D6834">
      <w:pPr>
        <w:tabs>
          <w:tab w:val="left" w:pos="1815"/>
        </w:tabs>
        <w:spacing w:after="0" w:line="240" w:lineRule="auto"/>
        <w:rPr>
          <w:rFonts w:ascii="Berlin Sans FB" w:hAnsi="Berlin Sans FB" w:cs="Cambria"/>
          <w:bCs/>
          <w:sz w:val="24"/>
          <w:szCs w:val="24"/>
        </w:rPr>
      </w:pPr>
      <w:r>
        <w:rPr>
          <w:rFonts w:ascii="Berlin Sans FB" w:hAnsi="Berlin Sans FB" w:cs="Cambria"/>
          <w:bCs/>
          <w:sz w:val="24"/>
          <w:szCs w:val="24"/>
        </w:rPr>
        <w:t>SUVA</w:t>
      </w:r>
      <w:r w:rsidRPr="005F41A3">
        <w:rPr>
          <w:rFonts w:ascii="Berlin Sans FB" w:hAnsi="Berlin Sans FB" w:cs="Cambria"/>
          <w:bCs/>
          <w:sz w:val="24"/>
          <w:szCs w:val="24"/>
        </w:rPr>
        <w:tab/>
      </w:r>
      <w:r w:rsidRPr="005F41A3">
        <w:rPr>
          <w:rFonts w:ascii="Berlin Sans FB" w:hAnsi="Berlin Sans FB" w:cs="Cambria"/>
          <w:bCs/>
          <w:sz w:val="24"/>
          <w:szCs w:val="24"/>
        </w:rPr>
        <w:tab/>
      </w:r>
      <w:r w:rsidRPr="005F41A3">
        <w:rPr>
          <w:rFonts w:ascii="Berlin Sans FB" w:hAnsi="Berlin Sans FB" w:cs="Cambria"/>
          <w:bCs/>
          <w:sz w:val="24"/>
          <w:szCs w:val="24"/>
        </w:rPr>
        <w:tab/>
      </w:r>
      <w:r w:rsidRPr="005F41A3">
        <w:rPr>
          <w:rFonts w:ascii="Berlin Sans FB" w:hAnsi="Berlin Sans FB" w:cs="Cambria"/>
          <w:bCs/>
          <w:sz w:val="24"/>
          <w:szCs w:val="24"/>
        </w:rPr>
        <w:tab/>
      </w:r>
      <w:r w:rsidRPr="005F41A3">
        <w:rPr>
          <w:rFonts w:ascii="Berlin Sans FB" w:hAnsi="Berlin Sans FB" w:cs="Cambria"/>
          <w:bCs/>
          <w:sz w:val="24"/>
          <w:szCs w:val="24"/>
        </w:rPr>
        <w:tab/>
      </w:r>
      <w:r w:rsidRPr="005F41A3">
        <w:rPr>
          <w:rFonts w:ascii="Berlin Sans FB" w:hAnsi="Berlin Sans FB" w:cs="Cambria"/>
          <w:bCs/>
          <w:sz w:val="24"/>
          <w:szCs w:val="24"/>
        </w:rPr>
        <w:tab/>
      </w:r>
      <w:r w:rsidRPr="005F41A3">
        <w:rPr>
          <w:rFonts w:ascii="Berlin Sans FB" w:hAnsi="Berlin Sans FB" w:cs="Cambria"/>
          <w:bCs/>
          <w:sz w:val="24"/>
          <w:szCs w:val="24"/>
        </w:rPr>
        <w:tab/>
      </w:r>
      <w:r>
        <w:rPr>
          <w:rFonts w:ascii="Berlin Sans FB" w:hAnsi="Berlin Sans FB" w:cs="Cambria"/>
          <w:bCs/>
          <w:sz w:val="24"/>
          <w:szCs w:val="24"/>
        </w:rPr>
        <w:tab/>
        <w:t>10</w:t>
      </w:r>
      <w:r w:rsidRPr="005F41A3">
        <w:rPr>
          <w:rFonts w:ascii="Berlin Sans FB" w:hAnsi="Berlin Sans FB" w:cs="Cambria"/>
          <w:bCs/>
          <w:sz w:val="24"/>
          <w:szCs w:val="24"/>
        </w:rPr>
        <w:t>00 Hours</w:t>
      </w:r>
    </w:p>
    <w:p w:rsidR="00927E8D" w:rsidRDefault="007D6834" w:rsidP="007D6834">
      <w:pPr>
        <w:jc w:val="center"/>
        <w:rPr>
          <w:rFonts w:cstheme="minorHAnsi"/>
          <w:b/>
          <w:u w:val="single"/>
          <w:lang w:eastAsia="ar-SA"/>
        </w:rPr>
      </w:pPr>
      <w:r>
        <w:rPr>
          <w:rFonts w:ascii="Berlin Sans FB" w:hAnsi="Berlin Sans FB" w:cs="Cambria"/>
          <w:bCs/>
          <w:sz w:val="24"/>
          <w:szCs w:val="24"/>
        </w:rPr>
        <w:t>______________________________________________________________________________________</w:t>
      </w:r>
    </w:p>
    <w:p w:rsidR="00896CC1" w:rsidRDefault="00896CC1" w:rsidP="007C6CBA">
      <w:pPr>
        <w:jc w:val="both"/>
        <w:rPr>
          <w:rFonts w:ascii="Maiandra GD" w:hAnsi="Maiandra GD" w:cstheme="minorHAnsi"/>
          <w:sz w:val="32"/>
          <w:szCs w:val="32"/>
          <w:lang w:eastAsia="ar-SA"/>
        </w:rPr>
      </w:pPr>
    </w:p>
    <w:p w:rsidR="00E543B3" w:rsidRDefault="007C6CBA" w:rsidP="007C6CBA">
      <w:pPr>
        <w:jc w:val="both"/>
        <w:rPr>
          <w:rFonts w:ascii="Maiandra GD" w:hAnsi="Maiandra GD" w:cstheme="minorHAnsi"/>
          <w:sz w:val="32"/>
          <w:szCs w:val="32"/>
          <w:lang w:eastAsia="ar-SA"/>
        </w:rPr>
      </w:pPr>
      <w:r w:rsidRPr="00F46BA8">
        <w:rPr>
          <w:rFonts w:ascii="Maiandra GD" w:hAnsi="Maiandra GD" w:cstheme="minorHAnsi"/>
          <w:sz w:val="32"/>
          <w:szCs w:val="32"/>
          <w:lang w:eastAsia="ar-SA"/>
        </w:rPr>
        <w:t xml:space="preserve">The Minister for Transport, Works and Public Utilities, </w:t>
      </w:r>
    </w:p>
    <w:p w:rsidR="007C6CBA" w:rsidRPr="00F46BA8" w:rsidRDefault="007C6CBA" w:rsidP="00E543B3">
      <w:pPr>
        <w:ind w:firstLine="720"/>
        <w:jc w:val="both"/>
        <w:rPr>
          <w:rFonts w:ascii="Maiandra GD" w:hAnsi="Maiandra GD" w:cstheme="minorHAnsi"/>
          <w:sz w:val="32"/>
          <w:szCs w:val="32"/>
          <w:lang w:eastAsia="ar-SA"/>
        </w:rPr>
      </w:pPr>
      <w:r w:rsidRPr="00F46BA8">
        <w:rPr>
          <w:rFonts w:ascii="Maiandra GD" w:hAnsi="Maiandra GD" w:cstheme="minorHAnsi"/>
          <w:sz w:val="32"/>
          <w:szCs w:val="32"/>
          <w:lang w:eastAsia="ar-SA"/>
        </w:rPr>
        <w:t xml:space="preserve">Hon </w:t>
      </w:r>
      <w:proofErr w:type="spellStart"/>
      <w:r w:rsidRPr="00F46BA8">
        <w:rPr>
          <w:rFonts w:ascii="Maiandra GD" w:hAnsi="Maiandra GD" w:cstheme="minorHAnsi"/>
          <w:sz w:val="32"/>
          <w:szCs w:val="32"/>
          <w:lang w:eastAsia="ar-SA"/>
        </w:rPr>
        <w:t>Timoci</w:t>
      </w:r>
      <w:proofErr w:type="spellEnd"/>
      <w:r w:rsidRPr="00F46BA8">
        <w:rPr>
          <w:rFonts w:ascii="Maiandra GD" w:hAnsi="Maiandra GD" w:cstheme="minorHAnsi"/>
          <w:sz w:val="32"/>
          <w:szCs w:val="32"/>
          <w:lang w:eastAsia="ar-SA"/>
        </w:rPr>
        <w:t xml:space="preserve"> </w:t>
      </w:r>
      <w:proofErr w:type="spellStart"/>
      <w:r w:rsidRPr="00F46BA8">
        <w:rPr>
          <w:rFonts w:ascii="Maiandra GD" w:hAnsi="Maiandra GD" w:cstheme="minorHAnsi"/>
          <w:sz w:val="32"/>
          <w:szCs w:val="32"/>
          <w:lang w:eastAsia="ar-SA"/>
        </w:rPr>
        <w:t>Natuva</w:t>
      </w:r>
      <w:proofErr w:type="spellEnd"/>
      <w:r w:rsidR="00F46BA8">
        <w:rPr>
          <w:rFonts w:ascii="Maiandra GD" w:hAnsi="Maiandra GD" w:cstheme="minorHAnsi"/>
          <w:sz w:val="32"/>
          <w:szCs w:val="32"/>
          <w:lang w:eastAsia="ar-SA"/>
        </w:rPr>
        <w:t>;</w:t>
      </w:r>
    </w:p>
    <w:p w:rsidR="007C6CBA" w:rsidRPr="00F46BA8" w:rsidRDefault="007C6CBA" w:rsidP="007C6CBA">
      <w:pPr>
        <w:jc w:val="both"/>
        <w:rPr>
          <w:rFonts w:ascii="Maiandra GD" w:hAnsi="Maiandra GD" w:cstheme="minorHAnsi"/>
          <w:sz w:val="32"/>
          <w:szCs w:val="32"/>
          <w:lang w:eastAsia="ar-SA"/>
        </w:rPr>
      </w:pPr>
      <w:r w:rsidRPr="00F46BA8">
        <w:rPr>
          <w:rFonts w:ascii="Maiandra GD" w:hAnsi="Maiandra GD" w:cstheme="minorHAnsi"/>
          <w:sz w:val="32"/>
          <w:szCs w:val="32"/>
          <w:lang w:eastAsia="ar-SA"/>
        </w:rPr>
        <w:t>Distinguished Guests</w:t>
      </w:r>
      <w:r w:rsidR="00F46BA8">
        <w:rPr>
          <w:rFonts w:ascii="Maiandra GD" w:hAnsi="Maiandra GD" w:cstheme="minorHAnsi"/>
          <w:sz w:val="32"/>
          <w:szCs w:val="32"/>
          <w:lang w:eastAsia="ar-SA"/>
        </w:rPr>
        <w:t>;</w:t>
      </w:r>
    </w:p>
    <w:p w:rsidR="007C6CBA" w:rsidRDefault="007C6CBA" w:rsidP="007C6CBA">
      <w:pPr>
        <w:jc w:val="both"/>
        <w:rPr>
          <w:rFonts w:ascii="Maiandra GD" w:hAnsi="Maiandra GD" w:cstheme="minorHAnsi"/>
          <w:sz w:val="32"/>
          <w:szCs w:val="32"/>
          <w:lang w:eastAsia="ar-SA"/>
        </w:rPr>
      </w:pPr>
      <w:proofErr w:type="gramStart"/>
      <w:r w:rsidRPr="00F46BA8">
        <w:rPr>
          <w:rFonts w:ascii="Maiandra GD" w:hAnsi="Maiandra GD" w:cstheme="minorHAnsi"/>
          <w:sz w:val="32"/>
          <w:szCs w:val="32"/>
          <w:lang w:eastAsia="ar-SA"/>
        </w:rPr>
        <w:t>Ladies and Gentlemen</w:t>
      </w:r>
      <w:r w:rsidR="00F46BA8">
        <w:rPr>
          <w:rFonts w:ascii="Maiandra GD" w:hAnsi="Maiandra GD" w:cstheme="minorHAnsi"/>
          <w:sz w:val="32"/>
          <w:szCs w:val="32"/>
          <w:lang w:eastAsia="ar-SA"/>
        </w:rPr>
        <w:t>.</w:t>
      </w:r>
      <w:proofErr w:type="gramEnd"/>
    </w:p>
    <w:p w:rsidR="00E543B3" w:rsidRPr="00E543B3" w:rsidRDefault="00E543B3" w:rsidP="00E543B3">
      <w:pPr>
        <w:rPr>
          <w:rFonts w:ascii="Maiandra GD" w:hAnsi="Maiandra GD" w:cs="Arial"/>
          <w:sz w:val="32"/>
          <w:szCs w:val="32"/>
        </w:rPr>
      </w:pPr>
      <w:r>
        <w:rPr>
          <w:rFonts w:ascii="Arial" w:hAnsi="Arial" w:cs="Arial"/>
        </w:rPr>
        <w:br/>
      </w:r>
      <w:proofErr w:type="spellStart"/>
      <w:proofErr w:type="gramStart"/>
      <w:r>
        <w:rPr>
          <w:rFonts w:ascii="Maiandra GD" w:hAnsi="Maiandra GD" w:cs="Arial"/>
          <w:sz w:val="32"/>
          <w:szCs w:val="32"/>
        </w:rPr>
        <w:t>B</w:t>
      </w:r>
      <w:r w:rsidRPr="00E543B3">
        <w:rPr>
          <w:rFonts w:ascii="Maiandra GD" w:hAnsi="Maiandra GD" w:cs="Arial"/>
          <w:sz w:val="32"/>
          <w:szCs w:val="32"/>
        </w:rPr>
        <w:t>ula</w:t>
      </w:r>
      <w:proofErr w:type="spellEnd"/>
      <w:r w:rsidRPr="00E543B3">
        <w:rPr>
          <w:rFonts w:ascii="Maiandra GD" w:hAnsi="Maiandra GD" w:cs="Arial"/>
          <w:sz w:val="32"/>
          <w:szCs w:val="32"/>
        </w:rPr>
        <w:t xml:space="preserve"> </w:t>
      </w:r>
      <w:proofErr w:type="spellStart"/>
      <w:r w:rsidRPr="00E543B3">
        <w:rPr>
          <w:rFonts w:ascii="Maiandra GD" w:hAnsi="Maiandra GD" w:cs="Arial"/>
          <w:sz w:val="32"/>
          <w:szCs w:val="32"/>
        </w:rPr>
        <w:t>vinaka</w:t>
      </w:r>
      <w:proofErr w:type="spellEnd"/>
      <w:r w:rsidRPr="00E543B3">
        <w:rPr>
          <w:rFonts w:ascii="Maiandra GD" w:hAnsi="Maiandra GD" w:cs="Arial"/>
          <w:sz w:val="32"/>
          <w:szCs w:val="32"/>
        </w:rPr>
        <w:t xml:space="preserve"> and a good morning.</w:t>
      </w:r>
      <w:proofErr w:type="gramEnd"/>
    </w:p>
    <w:p w:rsidR="00E543B3" w:rsidRPr="00E543B3" w:rsidRDefault="00E543B3" w:rsidP="00E543B3">
      <w:pPr>
        <w:spacing w:after="0" w:line="360" w:lineRule="auto"/>
        <w:jc w:val="both"/>
        <w:rPr>
          <w:rFonts w:ascii="Maiandra GD" w:hAnsi="Maiandra GD" w:cs="Arial"/>
          <w:sz w:val="32"/>
          <w:szCs w:val="32"/>
        </w:rPr>
      </w:pPr>
      <w:r w:rsidRPr="00E543B3">
        <w:rPr>
          <w:rFonts w:ascii="Maiandra GD" w:hAnsi="Maiandra GD" w:cs="Arial"/>
          <w:sz w:val="32"/>
          <w:szCs w:val="32"/>
        </w:rPr>
        <w:br/>
        <w:t>It is a pleasure to be here this morning for the National Energy Forum.</w:t>
      </w:r>
    </w:p>
    <w:p w:rsidR="00E543B3" w:rsidRPr="00E543B3" w:rsidRDefault="00E543B3" w:rsidP="00E543B3">
      <w:pPr>
        <w:spacing w:after="0" w:line="360" w:lineRule="auto"/>
        <w:jc w:val="both"/>
        <w:rPr>
          <w:rFonts w:ascii="Maiandra GD" w:hAnsi="Maiandra GD" w:cs="Arial"/>
          <w:sz w:val="32"/>
          <w:szCs w:val="32"/>
        </w:rPr>
      </w:pPr>
    </w:p>
    <w:p w:rsidR="00E543B3" w:rsidRPr="00E543B3" w:rsidRDefault="00E543B3" w:rsidP="00E543B3">
      <w:pPr>
        <w:spacing w:after="0" w:line="360" w:lineRule="auto"/>
        <w:jc w:val="both"/>
        <w:rPr>
          <w:rFonts w:ascii="Maiandra GD" w:hAnsi="Maiandra GD" w:cs="Arial"/>
          <w:sz w:val="32"/>
          <w:szCs w:val="32"/>
        </w:rPr>
      </w:pPr>
      <w:r w:rsidRPr="00E543B3">
        <w:rPr>
          <w:rFonts w:ascii="Maiandra GD" w:hAnsi="Maiandra GD" w:cs="Arial"/>
          <w:sz w:val="32"/>
          <w:szCs w:val="32"/>
        </w:rPr>
        <w:t>The oil crisis of the 1970s reminded us world over and more so smaller economies, such as those in the Pacific, which are at the very end of the fossil fuel supply chain, our vulnerabilities.</w:t>
      </w:r>
    </w:p>
    <w:p w:rsidR="00E543B3" w:rsidRPr="00E543B3" w:rsidRDefault="00E543B3" w:rsidP="00E543B3">
      <w:pPr>
        <w:spacing w:after="0" w:line="360" w:lineRule="auto"/>
        <w:jc w:val="both"/>
        <w:rPr>
          <w:rFonts w:ascii="Maiandra GD" w:hAnsi="Maiandra GD" w:cs="Arial"/>
          <w:sz w:val="32"/>
          <w:szCs w:val="32"/>
        </w:rPr>
      </w:pPr>
    </w:p>
    <w:p w:rsidR="00912579" w:rsidRDefault="00E543B3" w:rsidP="00E543B3">
      <w:pPr>
        <w:spacing w:after="0" w:line="360" w:lineRule="auto"/>
        <w:jc w:val="both"/>
        <w:rPr>
          <w:rFonts w:ascii="Maiandra GD" w:hAnsi="Maiandra GD" w:cs="Arial"/>
          <w:sz w:val="32"/>
          <w:szCs w:val="32"/>
        </w:rPr>
      </w:pPr>
      <w:r w:rsidRPr="00E543B3">
        <w:rPr>
          <w:rFonts w:ascii="Maiandra GD" w:hAnsi="Maiandra GD" w:cs="Arial"/>
          <w:sz w:val="32"/>
          <w:szCs w:val="32"/>
        </w:rPr>
        <w:lastRenderedPageBreak/>
        <w:t>These vulnerabilities were and are for a number of reasons. These include the complete dependency on fossil fue</w:t>
      </w:r>
      <w:r w:rsidR="007E5F9A">
        <w:rPr>
          <w:rFonts w:ascii="Maiandra GD" w:hAnsi="Maiandra GD" w:cs="Arial"/>
          <w:sz w:val="32"/>
          <w:szCs w:val="32"/>
        </w:rPr>
        <w:t>l</w:t>
      </w:r>
      <w:r w:rsidRPr="00E543B3">
        <w:rPr>
          <w:rFonts w:ascii="Maiandra GD" w:hAnsi="Maiandra GD" w:cs="Arial"/>
          <w:sz w:val="32"/>
          <w:szCs w:val="32"/>
        </w:rPr>
        <w:t xml:space="preserve">; not being able to influence pricing because of </w:t>
      </w:r>
      <w:proofErr w:type="spellStart"/>
      <w:r w:rsidRPr="00E543B3">
        <w:rPr>
          <w:rFonts w:ascii="Maiandra GD" w:hAnsi="Maiandra GD" w:cs="Arial"/>
          <w:sz w:val="32"/>
          <w:szCs w:val="32"/>
        </w:rPr>
        <w:t>cartelling</w:t>
      </w:r>
      <w:proofErr w:type="spellEnd"/>
      <w:r w:rsidRPr="00E543B3">
        <w:rPr>
          <w:rFonts w:ascii="Maiandra GD" w:hAnsi="Maiandra GD" w:cs="Arial"/>
          <w:sz w:val="32"/>
          <w:szCs w:val="32"/>
        </w:rPr>
        <w:t xml:space="preserve"> and/or being a price taker given comparatively low usage on the global scale; and the influence energy costs have on the economic well-being </w:t>
      </w:r>
    </w:p>
    <w:p w:rsidR="006325BB" w:rsidRDefault="00E543B3" w:rsidP="006325BB">
      <w:pPr>
        <w:spacing w:after="0" w:line="360" w:lineRule="auto"/>
        <w:jc w:val="both"/>
        <w:rPr>
          <w:rFonts w:ascii="Maiandra GD" w:hAnsi="Maiandra GD" w:cs="Arial"/>
          <w:sz w:val="32"/>
          <w:szCs w:val="32"/>
        </w:rPr>
      </w:pPr>
      <w:proofErr w:type="gramStart"/>
      <w:r w:rsidRPr="00E543B3">
        <w:rPr>
          <w:rFonts w:ascii="Maiandra GD" w:hAnsi="Maiandra GD" w:cs="Arial"/>
          <w:sz w:val="32"/>
          <w:szCs w:val="32"/>
        </w:rPr>
        <w:t>of</w:t>
      </w:r>
      <w:proofErr w:type="gramEnd"/>
      <w:r w:rsidRPr="00E543B3">
        <w:rPr>
          <w:rFonts w:ascii="Maiandra GD" w:hAnsi="Maiandra GD" w:cs="Arial"/>
          <w:sz w:val="32"/>
          <w:szCs w:val="32"/>
        </w:rPr>
        <w:t xml:space="preserve"> our country and people.   </w:t>
      </w:r>
    </w:p>
    <w:p w:rsidR="00E543B3" w:rsidRPr="00E543B3" w:rsidRDefault="00E543B3" w:rsidP="006325BB">
      <w:pPr>
        <w:spacing w:after="0" w:line="360" w:lineRule="auto"/>
        <w:jc w:val="both"/>
        <w:rPr>
          <w:rFonts w:ascii="Maiandra GD" w:hAnsi="Maiandra GD" w:cs="Arial"/>
          <w:sz w:val="32"/>
          <w:szCs w:val="32"/>
        </w:rPr>
      </w:pPr>
      <w:r w:rsidRPr="00E543B3">
        <w:rPr>
          <w:rFonts w:ascii="Maiandra GD" w:hAnsi="Maiandra GD" w:cs="Arial"/>
          <w:sz w:val="32"/>
          <w:szCs w:val="32"/>
        </w:rPr>
        <w:br/>
        <w:t xml:space="preserve">Fiji's petroleum imports grew from around </w:t>
      </w:r>
      <w:r w:rsidRPr="00D45255">
        <w:rPr>
          <w:rFonts w:ascii="Maiandra GD" w:hAnsi="Maiandra GD" w:cs="Arial"/>
          <w:b/>
          <w:sz w:val="32"/>
          <w:szCs w:val="32"/>
        </w:rPr>
        <w:t>$400 million</w:t>
      </w:r>
      <w:r w:rsidRPr="00E543B3">
        <w:rPr>
          <w:rFonts w:ascii="Maiandra GD" w:hAnsi="Maiandra GD" w:cs="Arial"/>
          <w:sz w:val="32"/>
          <w:szCs w:val="32"/>
        </w:rPr>
        <w:t xml:space="preserve"> in 2004 to a little over </w:t>
      </w:r>
      <w:r w:rsidRPr="00D45255">
        <w:rPr>
          <w:rFonts w:ascii="Maiandra GD" w:hAnsi="Maiandra GD" w:cs="Arial"/>
          <w:b/>
          <w:sz w:val="32"/>
          <w:szCs w:val="32"/>
        </w:rPr>
        <w:t>$1.2 billion</w:t>
      </w:r>
      <w:r w:rsidRPr="00E543B3">
        <w:rPr>
          <w:rFonts w:ascii="Maiandra GD" w:hAnsi="Maiandra GD" w:cs="Arial"/>
          <w:sz w:val="32"/>
          <w:szCs w:val="32"/>
        </w:rPr>
        <w:t xml:space="preserve"> in 2008. That is equal to a quarter of our total imports. The alarming fact is that</w:t>
      </w:r>
      <w:r w:rsidR="00E416AD">
        <w:rPr>
          <w:rFonts w:ascii="Maiandra GD" w:hAnsi="Maiandra GD" w:cs="Arial"/>
          <w:sz w:val="32"/>
          <w:szCs w:val="32"/>
        </w:rPr>
        <w:t xml:space="preserve"> </w:t>
      </w:r>
      <w:r w:rsidRPr="00E543B3">
        <w:rPr>
          <w:rFonts w:ascii="Maiandra GD" w:hAnsi="Maiandra GD" w:cs="Arial"/>
          <w:sz w:val="32"/>
          <w:szCs w:val="32"/>
        </w:rPr>
        <w:t>the cost of our energy consumption tripled in that four-year period. Of course the unprecedented increase in the price of oil propelled these increases spurring our inflation rates.</w:t>
      </w:r>
      <w:r w:rsidRPr="00E543B3">
        <w:rPr>
          <w:rFonts w:ascii="Maiandra GD" w:hAnsi="Maiandra GD" w:cs="Arial"/>
          <w:sz w:val="32"/>
          <w:szCs w:val="32"/>
        </w:rPr>
        <w:br/>
      </w:r>
      <w:r w:rsidRPr="00E543B3">
        <w:rPr>
          <w:rFonts w:ascii="Maiandra GD" w:hAnsi="Maiandra GD" w:cs="Arial"/>
          <w:sz w:val="32"/>
          <w:szCs w:val="32"/>
        </w:rPr>
        <w:br/>
        <w:t>And even though oil prices have declined to more comfortable levels</w:t>
      </w:r>
      <w:r w:rsidR="00E416AD">
        <w:rPr>
          <w:rFonts w:ascii="Maiandra GD" w:hAnsi="Maiandra GD" w:cs="Arial"/>
          <w:sz w:val="32"/>
          <w:szCs w:val="32"/>
        </w:rPr>
        <w:t xml:space="preserve"> </w:t>
      </w:r>
      <w:r w:rsidRPr="00E543B3">
        <w:rPr>
          <w:rFonts w:ascii="Maiandra GD" w:hAnsi="Maiandra GD" w:cs="Arial"/>
          <w:sz w:val="32"/>
          <w:szCs w:val="32"/>
        </w:rPr>
        <w:t>today, the fact remains that the world's oil resources are diminishing. Reduced supply without reduction in demand will only mean higher prices.</w:t>
      </w:r>
    </w:p>
    <w:p w:rsidR="00E543B3" w:rsidRPr="00E543B3" w:rsidRDefault="00E543B3" w:rsidP="00E543B3">
      <w:pPr>
        <w:spacing w:after="0" w:line="360" w:lineRule="auto"/>
        <w:jc w:val="both"/>
        <w:rPr>
          <w:rFonts w:ascii="Maiandra GD" w:hAnsi="Maiandra GD" w:cs="Arial"/>
          <w:sz w:val="32"/>
          <w:szCs w:val="32"/>
        </w:rPr>
      </w:pPr>
      <w:r w:rsidRPr="00E543B3">
        <w:rPr>
          <w:rFonts w:ascii="Maiandra GD" w:hAnsi="Maiandra GD" w:cs="Arial"/>
          <w:sz w:val="32"/>
          <w:szCs w:val="32"/>
        </w:rPr>
        <w:t xml:space="preserve"> </w:t>
      </w:r>
    </w:p>
    <w:p w:rsidR="00E543B3" w:rsidRPr="00E543B3" w:rsidRDefault="00E543B3" w:rsidP="00E543B3">
      <w:pPr>
        <w:spacing w:after="0" w:line="360" w:lineRule="auto"/>
        <w:jc w:val="both"/>
        <w:rPr>
          <w:rFonts w:ascii="Maiandra GD" w:hAnsi="Maiandra GD" w:cs="Arial"/>
          <w:sz w:val="32"/>
          <w:szCs w:val="32"/>
        </w:rPr>
      </w:pPr>
      <w:r w:rsidRPr="00E543B3">
        <w:rPr>
          <w:rFonts w:ascii="Maiandra GD" w:hAnsi="Maiandra GD" w:cs="Arial"/>
          <w:sz w:val="32"/>
          <w:szCs w:val="32"/>
        </w:rPr>
        <w:t xml:space="preserve">In is imperative to reduce our vulnerabilities. Energy insecurity does not exist in isolation. It is not a </w:t>
      </w:r>
      <w:r w:rsidRPr="00E416AD">
        <w:rPr>
          <w:rFonts w:ascii="Maiandra GD" w:hAnsi="Maiandra GD" w:cs="Arial"/>
          <w:i/>
          <w:sz w:val="32"/>
          <w:szCs w:val="32"/>
        </w:rPr>
        <w:t xml:space="preserve">"sector problem." </w:t>
      </w:r>
      <w:r w:rsidRPr="00E543B3">
        <w:rPr>
          <w:rFonts w:ascii="Maiandra GD" w:hAnsi="Maiandra GD" w:cs="Arial"/>
          <w:sz w:val="32"/>
          <w:szCs w:val="32"/>
        </w:rPr>
        <w:t>It is a threat to the security of our economy, to the fabric of our society, and to our very sovereignty as an independent nation.</w:t>
      </w:r>
      <w:r w:rsidRPr="00E543B3">
        <w:rPr>
          <w:rFonts w:ascii="Maiandra GD" w:hAnsi="Maiandra GD" w:cs="Arial"/>
          <w:sz w:val="32"/>
          <w:szCs w:val="32"/>
        </w:rPr>
        <w:br/>
      </w:r>
      <w:r w:rsidRPr="00E543B3">
        <w:rPr>
          <w:rFonts w:ascii="Maiandra GD" w:hAnsi="Maiandra GD" w:cs="Arial"/>
          <w:sz w:val="32"/>
          <w:szCs w:val="32"/>
        </w:rPr>
        <w:br/>
      </w:r>
      <w:r w:rsidRPr="00E543B3">
        <w:rPr>
          <w:rFonts w:ascii="Maiandra GD" w:hAnsi="Maiandra GD" w:cs="Arial"/>
          <w:sz w:val="32"/>
          <w:szCs w:val="32"/>
        </w:rPr>
        <w:lastRenderedPageBreak/>
        <w:t>Therefore, Fiji's shift to a sustainable energy supply is critical. This Forum gives all stake holders the ability to contribute to the development of a new National Energy Policy to address and overcome these vulnerabilities. The Policy must be innovative and forward looking. It must be devoid of sectional interests. It must be adaptable. It must be for all.</w:t>
      </w:r>
    </w:p>
    <w:p w:rsidR="00E543B3" w:rsidRPr="00E543B3" w:rsidRDefault="00E543B3" w:rsidP="00E416AD">
      <w:pPr>
        <w:spacing w:after="0" w:line="360" w:lineRule="auto"/>
        <w:jc w:val="both"/>
        <w:rPr>
          <w:rFonts w:ascii="Maiandra GD" w:hAnsi="Maiandra GD" w:cs="Arial"/>
          <w:sz w:val="32"/>
          <w:szCs w:val="32"/>
        </w:rPr>
      </w:pPr>
      <w:r w:rsidRPr="00E543B3">
        <w:rPr>
          <w:rFonts w:ascii="Maiandra GD" w:hAnsi="Maiandra GD" w:cs="Arial"/>
          <w:sz w:val="32"/>
          <w:szCs w:val="32"/>
        </w:rPr>
        <w:t xml:space="preserve"> </w:t>
      </w:r>
      <w:r w:rsidRPr="00E543B3">
        <w:rPr>
          <w:rFonts w:ascii="Maiandra GD" w:hAnsi="Maiandra GD" w:cs="Arial"/>
          <w:sz w:val="32"/>
          <w:szCs w:val="32"/>
        </w:rPr>
        <w:br/>
        <w:t xml:space="preserve">To highlight some of the key initiatives we have undertaken in Fiji in recent past </w:t>
      </w:r>
      <w:r w:rsidR="00E416AD">
        <w:rPr>
          <w:rFonts w:ascii="Maiandra GD" w:hAnsi="Maiandra GD" w:cs="Arial"/>
          <w:sz w:val="32"/>
          <w:szCs w:val="32"/>
        </w:rPr>
        <w:t>–</w:t>
      </w:r>
      <w:r w:rsidRPr="00E543B3">
        <w:rPr>
          <w:rFonts w:ascii="Maiandra GD" w:hAnsi="Maiandra GD" w:cs="Arial"/>
          <w:sz w:val="32"/>
          <w:szCs w:val="32"/>
        </w:rPr>
        <w:t xml:space="preserve"> We</w:t>
      </w:r>
      <w:r w:rsidR="00E416AD">
        <w:rPr>
          <w:rFonts w:ascii="Maiandra GD" w:hAnsi="Maiandra GD" w:cs="Arial"/>
          <w:sz w:val="32"/>
          <w:szCs w:val="32"/>
        </w:rPr>
        <w:t xml:space="preserve"> </w:t>
      </w:r>
      <w:r w:rsidRPr="00E543B3">
        <w:rPr>
          <w:rFonts w:ascii="Maiandra GD" w:hAnsi="Maiandra GD" w:cs="Arial"/>
          <w:sz w:val="32"/>
          <w:szCs w:val="32"/>
        </w:rPr>
        <w:t xml:space="preserve">commissioned the 40-megawatt FEA </w:t>
      </w:r>
      <w:proofErr w:type="spellStart"/>
      <w:r w:rsidRPr="00E543B3">
        <w:rPr>
          <w:rFonts w:ascii="Maiandra GD" w:hAnsi="Maiandra GD" w:cs="Arial"/>
          <w:sz w:val="32"/>
          <w:szCs w:val="32"/>
        </w:rPr>
        <w:t>Nadarivatu</w:t>
      </w:r>
      <w:proofErr w:type="spellEnd"/>
      <w:r w:rsidRPr="00E543B3">
        <w:rPr>
          <w:rFonts w:ascii="Maiandra GD" w:hAnsi="Maiandra GD" w:cs="Arial"/>
          <w:sz w:val="32"/>
          <w:szCs w:val="32"/>
        </w:rPr>
        <w:t xml:space="preserve"> Dam in 2012 at a cost of 150 million US dollars. Renewable generation now constitutes about 60% of the grid demand. FEA aims to have 90% of its generation from renewable</w:t>
      </w:r>
      <w:r w:rsidR="008938C9">
        <w:rPr>
          <w:rFonts w:ascii="Maiandra GD" w:hAnsi="Maiandra GD" w:cs="Arial"/>
          <w:sz w:val="32"/>
          <w:szCs w:val="32"/>
        </w:rPr>
        <w:t xml:space="preserve"> sources by 2015 - a target my G</w:t>
      </w:r>
      <w:r w:rsidRPr="00E543B3">
        <w:rPr>
          <w:rFonts w:ascii="Maiandra GD" w:hAnsi="Maiandra GD" w:cs="Arial"/>
          <w:sz w:val="32"/>
          <w:szCs w:val="32"/>
        </w:rPr>
        <w:t>overnment enthusiastically supports.</w:t>
      </w:r>
    </w:p>
    <w:p w:rsidR="00E543B3" w:rsidRPr="00E543B3" w:rsidRDefault="00E543B3" w:rsidP="00E543B3">
      <w:pPr>
        <w:spacing w:after="0" w:line="360" w:lineRule="auto"/>
        <w:jc w:val="both"/>
        <w:rPr>
          <w:rFonts w:ascii="Maiandra GD" w:hAnsi="Maiandra GD" w:cs="Arial"/>
          <w:sz w:val="32"/>
          <w:szCs w:val="32"/>
        </w:rPr>
      </w:pPr>
    </w:p>
    <w:p w:rsidR="008938C9" w:rsidRDefault="00E543B3" w:rsidP="00E543B3">
      <w:pPr>
        <w:spacing w:after="0" w:line="360" w:lineRule="auto"/>
        <w:jc w:val="both"/>
        <w:rPr>
          <w:rFonts w:ascii="Maiandra GD" w:hAnsi="Maiandra GD" w:cs="Arial"/>
          <w:sz w:val="32"/>
          <w:szCs w:val="32"/>
        </w:rPr>
      </w:pPr>
      <w:r w:rsidRPr="00E543B3">
        <w:rPr>
          <w:rFonts w:ascii="Maiandra GD" w:hAnsi="Maiandra GD" w:cs="Arial"/>
          <w:sz w:val="32"/>
          <w:szCs w:val="32"/>
        </w:rPr>
        <w:t xml:space="preserve">A number of other projects, such as weir </w:t>
      </w:r>
      <w:proofErr w:type="gramStart"/>
      <w:r w:rsidRPr="00E543B3">
        <w:rPr>
          <w:rFonts w:ascii="Maiandra GD" w:hAnsi="Maiandra GD" w:cs="Arial"/>
          <w:sz w:val="32"/>
          <w:szCs w:val="32"/>
        </w:rPr>
        <w:t>raising</w:t>
      </w:r>
      <w:proofErr w:type="gramEnd"/>
      <w:r w:rsidRPr="00E543B3">
        <w:rPr>
          <w:rFonts w:ascii="Maiandra GD" w:hAnsi="Maiandra GD" w:cs="Arial"/>
          <w:sz w:val="32"/>
          <w:szCs w:val="32"/>
        </w:rPr>
        <w:t>, are also being undertaken to ensure the continued growth of the renewable energy sources. We are very close to our goal of providing universal access to electricity in Fiji and this is being achieved mostly using renewable sources.</w:t>
      </w:r>
    </w:p>
    <w:p w:rsidR="002B43F0" w:rsidRDefault="00E543B3" w:rsidP="002B43F0">
      <w:pPr>
        <w:spacing w:after="0" w:line="360" w:lineRule="auto"/>
        <w:rPr>
          <w:rFonts w:ascii="Maiandra GD" w:hAnsi="Maiandra GD" w:cs="Arial"/>
          <w:sz w:val="32"/>
          <w:szCs w:val="32"/>
        </w:rPr>
      </w:pPr>
      <w:r w:rsidRPr="00E543B3">
        <w:rPr>
          <w:rFonts w:ascii="Maiandra GD" w:hAnsi="Maiandra GD" w:cs="Arial"/>
          <w:sz w:val="32"/>
          <w:szCs w:val="32"/>
        </w:rPr>
        <w:br/>
        <w:t>We are also working on improving fuel access for our rural population through</w:t>
      </w:r>
      <w:r w:rsidR="002B43F0">
        <w:rPr>
          <w:rFonts w:ascii="Maiandra GD" w:hAnsi="Maiandra GD" w:cs="Arial"/>
          <w:sz w:val="32"/>
          <w:szCs w:val="32"/>
        </w:rPr>
        <w:t xml:space="preserve"> </w:t>
      </w:r>
      <w:r w:rsidRPr="00E543B3">
        <w:rPr>
          <w:rFonts w:ascii="Maiandra GD" w:hAnsi="Maiandra GD" w:cs="Arial"/>
          <w:sz w:val="32"/>
          <w:szCs w:val="32"/>
        </w:rPr>
        <w:t xml:space="preserve">our biofuel projects. These are critical for a population base that is spread over 110 islands. </w:t>
      </w:r>
    </w:p>
    <w:p w:rsidR="00E543B3" w:rsidRPr="00E543B3" w:rsidRDefault="00E543B3" w:rsidP="002B43F0">
      <w:pPr>
        <w:spacing w:after="0" w:line="360" w:lineRule="auto"/>
        <w:rPr>
          <w:rFonts w:ascii="Maiandra GD" w:hAnsi="Maiandra GD" w:cs="Arial"/>
          <w:sz w:val="32"/>
          <w:szCs w:val="32"/>
        </w:rPr>
      </w:pPr>
      <w:r w:rsidRPr="00E543B3">
        <w:rPr>
          <w:rFonts w:ascii="Maiandra GD" w:hAnsi="Maiandra GD" w:cs="Arial"/>
          <w:sz w:val="32"/>
          <w:szCs w:val="32"/>
        </w:rPr>
        <w:lastRenderedPageBreak/>
        <w:t xml:space="preserve">We have provided reduced tariff rates for cleaner and efficient sources of energy and tax incentives to companies that produce </w:t>
      </w:r>
      <w:proofErr w:type="gramStart"/>
      <w:r w:rsidRPr="00E543B3">
        <w:rPr>
          <w:rFonts w:ascii="Maiandra GD" w:hAnsi="Maiandra GD" w:cs="Arial"/>
          <w:sz w:val="32"/>
          <w:szCs w:val="32"/>
        </w:rPr>
        <w:t>renewable</w:t>
      </w:r>
      <w:proofErr w:type="gramEnd"/>
      <w:r w:rsidRPr="00E543B3">
        <w:rPr>
          <w:rFonts w:ascii="Maiandra GD" w:hAnsi="Maiandra GD" w:cs="Arial"/>
          <w:sz w:val="32"/>
          <w:szCs w:val="32"/>
        </w:rPr>
        <w:t xml:space="preserve"> energy.</w:t>
      </w:r>
    </w:p>
    <w:p w:rsidR="00E543B3" w:rsidRPr="00E543B3" w:rsidRDefault="00E543B3" w:rsidP="00896CC1">
      <w:pPr>
        <w:spacing w:after="0" w:line="360" w:lineRule="auto"/>
        <w:jc w:val="both"/>
        <w:rPr>
          <w:rFonts w:ascii="Maiandra GD" w:hAnsi="Maiandra GD" w:cs="Arial"/>
          <w:sz w:val="32"/>
          <w:szCs w:val="32"/>
        </w:rPr>
      </w:pPr>
      <w:r w:rsidRPr="00E543B3">
        <w:rPr>
          <w:rFonts w:ascii="Maiandra GD" w:hAnsi="Maiandra GD" w:cs="Arial"/>
          <w:sz w:val="32"/>
          <w:szCs w:val="32"/>
        </w:rPr>
        <w:br/>
        <w:t>All of these recent initiatives are commendable, but as I said earlier we need urgency. We need a focussed attention to bring under one umbrella some of the perhaps disjointed efforts. We need to consolidate, adopt new technologies, have guided research programs, adopt new processes, spread our risk factor and have successful public private partnerships.</w:t>
      </w:r>
      <w:r w:rsidRPr="00E543B3">
        <w:rPr>
          <w:rFonts w:ascii="Maiandra GD" w:hAnsi="Maiandra GD" w:cs="Arial"/>
          <w:sz w:val="32"/>
          <w:szCs w:val="32"/>
        </w:rPr>
        <w:br/>
        <w:t xml:space="preserve"> </w:t>
      </w:r>
      <w:r w:rsidRPr="00E543B3">
        <w:rPr>
          <w:rFonts w:ascii="Maiandra GD" w:hAnsi="Maiandra GD" w:cs="Arial"/>
          <w:sz w:val="32"/>
          <w:szCs w:val="32"/>
        </w:rPr>
        <w:br/>
        <w:t>I extend the Fijian Government’s appreciation to the German Technical</w:t>
      </w:r>
      <w:r w:rsidR="00935F4A">
        <w:rPr>
          <w:rFonts w:ascii="Maiandra GD" w:hAnsi="Maiandra GD" w:cs="Arial"/>
          <w:sz w:val="32"/>
          <w:szCs w:val="32"/>
        </w:rPr>
        <w:t xml:space="preserve"> </w:t>
      </w:r>
      <w:r w:rsidRPr="00E543B3">
        <w:rPr>
          <w:rFonts w:ascii="Maiandra GD" w:hAnsi="Maiandra GD" w:cs="Arial"/>
          <w:sz w:val="32"/>
          <w:szCs w:val="32"/>
        </w:rPr>
        <w:t>Co</w:t>
      </w:r>
      <w:r w:rsidR="009E7E73">
        <w:rPr>
          <w:rFonts w:ascii="Maiandra GD" w:hAnsi="Maiandra GD" w:cs="Arial"/>
          <w:sz w:val="32"/>
          <w:szCs w:val="32"/>
        </w:rPr>
        <w:t>-</w:t>
      </w:r>
      <w:r w:rsidRPr="00E543B3">
        <w:rPr>
          <w:rFonts w:ascii="Maiandra GD" w:hAnsi="Maiandra GD" w:cs="Arial"/>
          <w:sz w:val="32"/>
          <w:szCs w:val="32"/>
        </w:rPr>
        <w:t>operation Agency and the United Nations Development Program (UNDP)</w:t>
      </w:r>
      <w:r w:rsidR="009E7E73">
        <w:rPr>
          <w:rFonts w:ascii="Maiandra GD" w:hAnsi="Maiandra GD" w:cs="Arial"/>
          <w:sz w:val="32"/>
          <w:szCs w:val="32"/>
        </w:rPr>
        <w:t xml:space="preserve"> </w:t>
      </w:r>
      <w:r w:rsidRPr="00E543B3">
        <w:rPr>
          <w:rFonts w:ascii="Maiandra GD" w:hAnsi="Maiandra GD" w:cs="Arial"/>
          <w:sz w:val="32"/>
          <w:szCs w:val="32"/>
        </w:rPr>
        <w:t xml:space="preserve">Fiji Office for their partnership and collaboration in this very important facet </w:t>
      </w:r>
      <w:r w:rsidR="00935F4A">
        <w:rPr>
          <w:rFonts w:ascii="Maiandra GD" w:hAnsi="Maiandra GD" w:cs="Arial"/>
          <w:sz w:val="32"/>
          <w:szCs w:val="32"/>
        </w:rPr>
        <w:t xml:space="preserve">of </w:t>
      </w:r>
      <w:r w:rsidRPr="00E543B3">
        <w:rPr>
          <w:rFonts w:ascii="Maiandra GD" w:hAnsi="Maiandra GD" w:cs="Arial"/>
          <w:sz w:val="32"/>
          <w:szCs w:val="32"/>
        </w:rPr>
        <w:t>our economy, of our country.</w:t>
      </w:r>
    </w:p>
    <w:p w:rsidR="00E543B3" w:rsidRPr="00E543B3" w:rsidRDefault="00E543B3" w:rsidP="00E543B3">
      <w:pPr>
        <w:spacing w:after="0" w:line="360" w:lineRule="auto"/>
        <w:jc w:val="both"/>
        <w:rPr>
          <w:rFonts w:ascii="Maiandra GD" w:hAnsi="Maiandra GD" w:cs="Arial"/>
          <w:sz w:val="32"/>
          <w:szCs w:val="32"/>
        </w:rPr>
      </w:pPr>
    </w:p>
    <w:p w:rsidR="00660164" w:rsidRDefault="00E543B3" w:rsidP="00E543B3">
      <w:pPr>
        <w:spacing w:after="0" w:line="360" w:lineRule="auto"/>
        <w:jc w:val="both"/>
        <w:rPr>
          <w:rFonts w:ascii="Maiandra GD" w:hAnsi="Maiandra GD" w:cs="Arial"/>
          <w:sz w:val="32"/>
          <w:szCs w:val="32"/>
        </w:rPr>
      </w:pPr>
      <w:r w:rsidRPr="00E543B3">
        <w:rPr>
          <w:rFonts w:ascii="Maiandra GD" w:hAnsi="Maiandra GD" w:cs="Arial"/>
          <w:sz w:val="32"/>
          <w:szCs w:val="32"/>
        </w:rPr>
        <w:t>This collaboration together with the input of all the stakeholders must result in policy that ensures a future built on secure, affordable, clean and sustainable energy sources.</w:t>
      </w:r>
      <w:r w:rsidRPr="00E543B3">
        <w:rPr>
          <w:rFonts w:ascii="Maiandra GD" w:hAnsi="Maiandra GD" w:cs="Arial"/>
          <w:sz w:val="32"/>
          <w:szCs w:val="32"/>
        </w:rPr>
        <w:br/>
      </w:r>
      <w:r w:rsidRPr="00E543B3">
        <w:rPr>
          <w:rFonts w:ascii="Maiandra GD" w:hAnsi="Maiandra GD" w:cs="Arial"/>
          <w:sz w:val="32"/>
          <w:szCs w:val="32"/>
        </w:rPr>
        <w:br/>
        <w:t>There is no other option for us.</w:t>
      </w:r>
    </w:p>
    <w:p w:rsidR="00660164" w:rsidRDefault="00660164" w:rsidP="00E543B3">
      <w:pPr>
        <w:spacing w:after="0" w:line="360" w:lineRule="auto"/>
        <w:jc w:val="both"/>
        <w:rPr>
          <w:rFonts w:ascii="Maiandra GD" w:hAnsi="Maiandra GD" w:cs="Arial"/>
          <w:sz w:val="32"/>
          <w:szCs w:val="32"/>
        </w:rPr>
      </w:pPr>
    </w:p>
    <w:p w:rsidR="00E543B3" w:rsidRDefault="00E543B3" w:rsidP="00660164">
      <w:pPr>
        <w:spacing w:after="0" w:line="360" w:lineRule="auto"/>
        <w:rPr>
          <w:rFonts w:ascii="Maiandra GD" w:hAnsi="Maiandra GD" w:cs="Arial"/>
          <w:sz w:val="32"/>
          <w:szCs w:val="32"/>
        </w:rPr>
      </w:pPr>
      <w:r w:rsidRPr="00E543B3">
        <w:rPr>
          <w:rFonts w:ascii="Maiandra GD" w:hAnsi="Maiandra GD" w:cs="Arial"/>
          <w:sz w:val="32"/>
          <w:szCs w:val="32"/>
        </w:rPr>
        <w:lastRenderedPageBreak/>
        <w:br/>
        <w:t>Ladies and Gentlemen</w:t>
      </w:r>
      <w:r w:rsidR="002C5A01">
        <w:rPr>
          <w:rFonts w:ascii="Maiandra GD" w:hAnsi="Maiandra GD" w:cs="Arial"/>
          <w:sz w:val="32"/>
          <w:szCs w:val="32"/>
        </w:rPr>
        <w:t>,</w:t>
      </w:r>
      <w:r w:rsidRPr="00E543B3">
        <w:rPr>
          <w:rFonts w:ascii="Maiandra GD" w:hAnsi="Maiandra GD" w:cs="Arial"/>
          <w:sz w:val="32"/>
          <w:szCs w:val="32"/>
        </w:rPr>
        <w:t xml:space="preserve"> I wish you well in your deliberations for the</w:t>
      </w:r>
      <w:r w:rsidR="00660164">
        <w:rPr>
          <w:rFonts w:ascii="Maiandra GD" w:hAnsi="Maiandra GD" w:cs="Arial"/>
          <w:sz w:val="32"/>
          <w:szCs w:val="32"/>
        </w:rPr>
        <w:t xml:space="preserve"> </w:t>
      </w:r>
      <w:r w:rsidRPr="00E543B3">
        <w:rPr>
          <w:rFonts w:ascii="Maiandra GD" w:hAnsi="Maiandra GD" w:cs="Arial"/>
          <w:sz w:val="32"/>
          <w:szCs w:val="32"/>
        </w:rPr>
        <w:t>next</w:t>
      </w:r>
      <w:r w:rsidR="00660164">
        <w:rPr>
          <w:rFonts w:ascii="Maiandra GD" w:hAnsi="Maiandra GD" w:cs="Arial"/>
          <w:sz w:val="32"/>
          <w:szCs w:val="32"/>
        </w:rPr>
        <w:t xml:space="preserve"> </w:t>
      </w:r>
      <w:r w:rsidRPr="00E543B3">
        <w:rPr>
          <w:rFonts w:ascii="Maiandra GD" w:hAnsi="Maiandra GD" w:cs="Arial"/>
          <w:sz w:val="32"/>
          <w:szCs w:val="32"/>
        </w:rPr>
        <w:t>two days.</w:t>
      </w:r>
      <w:r w:rsidRPr="00E543B3">
        <w:rPr>
          <w:rFonts w:ascii="Maiandra GD" w:hAnsi="Maiandra GD" w:cs="Arial"/>
          <w:sz w:val="32"/>
          <w:szCs w:val="32"/>
        </w:rPr>
        <w:br/>
      </w:r>
      <w:r w:rsidRPr="00E543B3">
        <w:rPr>
          <w:rFonts w:ascii="Maiandra GD" w:hAnsi="Maiandra GD" w:cs="Arial"/>
          <w:sz w:val="32"/>
          <w:szCs w:val="32"/>
        </w:rPr>
        <w:br/>
      </w:r>
      <w:proofErr w:type="spellStart"/>
      <w:proofErr w:type="gramStart"/>
      <w:r w:rsidRPr="00E543B3">
        <w:rPr>
          <w:rFonts w:ascii="Maiandra GD" w:hAnsi="Maiandra GD" w:cs="Arial"/>
          <w:sz w:val="32"/>
          <w:szCs w:val="32"/>
        </w:rPr>
        <w:t>Vinaka</w:t>
      </w:r>
      <w:proofErr w:type="spellEnd"/>
      <w:r w:rsidR="00660164">
        <w:rPr>
          <w:rFonts w:ascii="Maiandra GD" w:hAnsi="Maiandra GD" w:cs="Arial"/>
          <w:sz w:val="32"/>
          <w:szCs w:val="32"/>
        </w:rPr>
        <w:t xml:space="preserve"> </w:t>
      </w:r>
      <w:proofErr w:type="spellStart"/>
      <w:r w:rsidR="00660164">
        <w:rPr>
          <w:rFonts w:ascii="Maiandra GD" w:hAnsi="Maiandra GD" w:cs="Arial"/>
          <w:sz w:val="32"/>
          <w:szCs w:val="32"/>
        </w:rPr>
        <w:t>vakalevu</w:t>
      </w:r>
      <w:proofErr w:type="spellEnd"/>
      <w:r w:rsidRPr="00E543B3">
        <w:rPr>
          <w:rFonts w:ascii="Maiandra GD" w:hAnsi="Maiandra GD" w:cs="Arial"/>
          <w:sz w:val="32"/>
          <w:szCs w:val="32"/>
        </w:rPr>
        <w:t>, Thank you.</w:t>
      </w:r>
      <w:proofErr w:type="gramEnd"/>
      <w:r w:rsidR="00703593">
        <w:rPr>
          <w:rFonts w:ascii="Maiandra GD" w:hAnsi="Maiandra GD" w:cs="Arial"/>
          <w:sz w:val="32"/>
          <w:szCs w:val="32"/>
        </w:rPr>
        <w:t xml:space="preserve"> </w:t>
      </w:r>
    </w:p>
    <w:p w:rsidR="00660164" w:rsidRDefault="00660164" w:rsidP="00660164">
      <w:pPr>
        <w:spacing w:after="0" w:line="360" w:lineRule="auto"/>
        <w:rPr>
          <w:rFonts w:ascii="Maiandra GD" w:hAnsi="Maiandra GD" w:cs="Arial"/>
          <w:sz w:val="32"/>
          <w:szCs w:val="32"/>
        </w:rPr>
      </w:pPr>
    </w:p>
    <w:p w:rsidR="00660164" w:rsidRDefault="00660164" w:rsidP="00660164">
      <w:pPr>
        <w:spacing w:after="0" w:line="360" w:lineRule="auto"/>
        <w:rPr>
          <w:rFonts w:ascii="Maiandra GD" w:hAnsi="Maiandra GD" w:cs="Arial"/>
          <w:sz w:val="32"/>
          <w:szCs w:val="32"/>
        </w:rPr>
      </w:pPr>
    </w:p>
    <w:p w:rsidR="00660164" w:rsidRPr="00E543B3" w:rsidRDefault="00660164" w:rsidP="00660164">
      <w:pPr>
        <w:spacing w:after="0" w:line="360" w:lineRule="auto"/>
        <w:jc w:val="center"/>
        <w:rPr>
          <w:rFonts w:ascii="Maiandra GD" w:hAnsi="Maiandra GD" w:cs="Arial"/>
          <w:sz w:val="32"/>
          <w:szCs w:val="32"/>
        </w:rPr>
      </w:pPr>
      <w:r>
        <w:rPr>
          <w:rFonts w:ascii="Maiandra GD" w:hAnsi="Maiandra GD" w:cs="Arial"/>
          <w:sz w:val="32"/>
          <w:szCs w:val="32"/>
        </w:rPr>
        <w:t>____________________</w:t>
      </w:r>
    </w:p>
    <w:p w:rsidR="00F46BA8" w:rsidRPr="00E543B3" w:rsidRDefault="00F46BA8" w:rsidP="00E543B3">
      <w:pPr>
        <w:spacing w:after="0" w:line="360" w:lineRule="auto"/>
        <w:jc w:val="both"/>
        <w:rPr>
          <w:rFonts w:ascii="Maiandra GD" w:hAnsi="Maiandra GD" w:cstheme="minorHAnsi"/>
          <w:sz w:val="32"/>
          <w:szCs w:val="32"/>
          <w:lang w:eastAsia="ar-SA"/>
        </w:rPr>
      </w:pPr>
    </w:p>
    <w:sectPr w:rsidR="00F46BA8" w:rsidRPr="00E543B3" w:rsidSect="005356E6">
      <w:footerReference w:type="default" r:id="rId10"/>
      <w:pgSz w:w="11906" w:h="16838"/>
      <w:pgMar w:top="1440" w:right="1440" w:bottom="108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119" w:rsidRDefault="00981119" w:rsidP="007004E1">
      <w:pPr>
        <w:spacing w:after="0" w:line="240" w:lineRule="auto"/>
      </w:pPr>
      <w:r>
        <w:separator/>
      </w:r>
    </w:p>
  </w:endnote>
  <w:endnote w:type="continuationSeparator" w:id="0">
    <w:p w:rsidR="00981119" w:rsidRDefault="00981119" w:rsidP="00700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aiandra GD">
    <w:altName w:val="Candara"/>
    <w:panose1 w:val="020E0502030308020204"/>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7439277"/>
      <w:docPartObj>
        <w:docPartGallery w:val="Page Numbers (Bottom of Page)"/>
        <w:docPartUnique/>
      </w:docPartObj>
    </w:sdtPr>
    <w:sdtEndPr>
      <w:rPr>
        <w:noProof/>
      </w:rPr>
    </w:sdtEndPr>
    <w:sdtContent>
      <w:p w:rsidR="00A87BFA" w:rsidRDefault="00A87BFA">
        <w:pPr>
          <w:pStyle w:val="Footer"/>
          <w:jc w:val="right"/>
        </w:pPr>
        <w:r>
          <w:fldChar w:fldCharType="begin"/>
        </w:r>
        <w:r>
          <w:instrText xml:space="preserve"> PAGE   \* MERGEFORMAT </w:instrText>
        </w:r>
        <w:r>
          <w:fldChar w:fldCharType="separate"/>
        </w:r>
        <w:r w:rsidR="00CE48D1">
          <w:rPr>
            <w:noProof/>
          </w:rPr>
          <w:t>1</w:t>
        </w:r>
        <w:r>
          <w:rPr>
            <w:noProof/>
          </w:rPr>
          <w:fldChar w:fldCharType="end"/>
        </w:r>
      </w:p>
    </w:sdtContent>
  </w:sdt>
  <w:p w:rsidR="00A87BFA" w:rsidRDefault="00A87B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119" w:rsidRDefault="00981119" w:rsidP="007004E1">
      <w:pPr>
        <w:spacing w:after="0" w:line="240" w:lineRule="auto"/>
      </w:pPr>
      <w:r>
        <w:separator/>
      </w:r>
    </w:p>
  </w:footnote>
  <w:footnote w:type="continuationSeparator" w:id="0">
    <w:p w:rsidR="00981119" w:rsidRDefault="00981119" w:rsidP="007004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05FDC"/>
    <w:multiLevelType w:val="multilevel"/>
    <w:tmpl w:val="877619E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3451360D"/>
    <w:multiLevelType w:val="multilevel"/>
    <w:tmpl w:val="2DAA16D4"/>
    <w:lvl w:ilvl="0">
      <w:start w:val="2"/>
      <w:numFmt w:val="decimal"/>
      <w:lvlText w:val="%1"/>
      <w:lvlJc w:val="left"/>
      <w:pPr>
        <w:tabs>
          <w:tab w:val="num" w:pos="360"/>
        </w:tabs>
        <w:ind w:left="360" w:hanging="360"/>
      </w:pPr>
      <w:rPr>
        <w:rFonts w:hint="default"/>
      </w:rPr>
    </w:lvl>
    <w:lvl w:ilv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12D"/>
    <w:rsid w:val="00025D4B"/>
    <w:rsid w:val="00031E69"/>
    <w:rsid w:val="000577AB"/>
    <w:rsid w:val="000630BD"/>
    <w:rsid w:val="000C270B"/>
    <w:rsid w:val="000E66AE"/>
    <w:rsid w:val="001349C9"/>
    <w:rsid w:val="00140D6F"/>
    <w:rsid w:val="0014175E"/>
    <w:rsid w:val="00160A34"/>
    <w:rsid w:val="001778FD"/>
    <w:rsid w:val="001B7AE8"/>
    <w:rsid w:val="001C1B03"/>
    <w:rsid w:val="001D381B"/>
    <w:rsid w:val="002068F8"/>
    <w:rsid w:val="00234A5F"/>
    <w:rsid w:val="00235E4D"/>
    <w:rsid w:val="00245EDF"/>
    <w:rsid w:val="002B43F0"/>
    <w:rsid w:val="002C5A01"/>
    <w:rsid w:val="002F5CAB"/>
    <w:rsid w:val="003A14AB"/>
    <w:rsid w:val="00445E74"/>
    <w:rsid w:val="00445EB1"/>
    <w:rsid w:val="00496B7D"/>
    <w:rsid w:val="004A299F"/>
    <w:rsid w:val="004C3945"/>
    <w:rsid w:val="004C5EB1"/>
    <w:rsid w:val="004C5FAD"/>
    <w:rsid w:val="004D4808"/>
    <w:rsid w:val="004E535B"/>
    <w:rsid w:val="00510F60"/>
    <w:rsid w:val="005356E6"/>
    <w:rsid w:val="00547E56"/>
    <w:rsid w:val="00562CFE"/>
    <w:rsid w:val="00565D74"/>
    <w:rsid w:val="00573146"/>
    <w:rsid w:val="0059129C"/>
    <w:rsid w:val="005A0404"/>
    <w:rsid w:val="005A4234"/>
    <w:rsid w:val="005C7C0B"/>
    <w:rsid w:val="0060600F"/>
    <w:rsid w:val="0061068C"/>
    <w:rsid w:val="00626CCD"/>
    <w:rsid w:val="006325BB"/>
    <w:rsid w:val="00644CED"/>
    <w:rsid w:val="00660164"/>
    <w:rsid w:val="0068212D"/>
    <w:rsid w:val="006872E7"/>
    <w:rsid w:val="006A3E77"/>
    <w:rsid w:val="006B155F"/>
    <w:rsid w:val="007004E1"/>
    <w:rsid w:val="00703593"/>
    <w:rsid w:val="00761ACD"/>
    <w:rsid w:val="0077113A"/>
    <w:rsid w:val="00773959"/>
    <w:rsid w:val="007A0903"/>
    <w:rsid w:val="007A6F47"/>
    <w:rsid w:val="007B6AAF"/>
    <w:rsid w:val="007C6CBA"/>
    <w:rsid w:val="007D6834"/>
    <w:rsid w:val="007D7535"/>
    <w:rsid w:val="007E5F9A"/>
    <w:rsid w:val="00802781"/>
    <w:rsid w:val="00833AE4"/>
    <w:rsid w:val="0085443C"/>
    <w:rsid w:val="00864D28"/>
    <w:rsid w:val="008938C9"/>
    <w:rsid w:val="00896CC1"/>
    <w:rsid w:val="008977F8"/>
    <w:rsid w:val="008A2025"/>
    <w:rsid w:val="008E08B1"/>
    <w:rsid w:val="008E5810"/>
    <w:rsid w:val="008F6171"/>
    <w:rsid w:val="00912579"/>
    <w:rsid w:val="0092438D"/>
    <w:rsid w:val="00927E8D"/>
    <w:rsid w:val="00935F4A"/>
    <w:rsid w:val="0098072A"/>
    <w:rsid w:val="00981119"/>
    <w:rsid w:val="00985BFD"/>
    <w:rsid w:val="0099284A"/>
    <w:rsid w:val="009E7E73"/>
    <w:rsid w:val="009F51B2"/>
    <w:rsid w:val="009F6F9F"/>
    <w:rsid w:val="00A27616"/>
    <w:rsid w:val="00A42D71"/>
    <w:rsid w:val="00A53CF2"/>
    <w:rsid w:val="00A67813"/>
    <w:rsid w:val="00A86BCE"/>
    <w:rsid w:val="00A87BFA"/>
    <w:rsid w:val="00AD0E05"/>
    <w:rsid w:val="00AD34DE"/>
    <w:rsid w:val="00B34302"/>
    <w:rsid w:val="00B51730"/>
    <w:rsid w:val="00B93A8C"/>
    <w:rsid w:val="00BA3A26"/>
    <w:rsid w:val="00BB46F9"/>
    <w:rsid w:val="00BC2534"/>
    <w:rsid w:val="00BD3F09"/>
    <w:rsid w:val="00C077E3"/>
    <w:rsid w:val="00C75460"/>
    <w:rsid w:val="00CD07F5"/>
    <w:rsid w:val="00CD59C6"/>
    <w:rsid w:val="00CD6593"/>
    <w:rsid w:val="00CE48D1"/>
    <w:rsid w:val="00CF50F7"/>
    <w:rsid w:val="00D42228"/>
    <w:rsid w:val="00D45255"/>
    <w:rsid w:val="00D97B06"/>
    <w:rsid w:val="00DE51CC"/>
    <w:rsid w:val="00E1606A"/>
    <w:rsid w:val="00E1731E"/>
    <w:rsid w:val="00E23E41"/>
    <w:rsid w:val="00E416AD"/>
    <w:rsid w:val="00E543B3"/>
    <w:rsid w:val="00E93D3E"/>
    <w:rsid w:val="00EB70C0"/>
    <w:rsid w:val="00F03933"/>
    <w:rsid w:val="00F46B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212D"/>
    <w:pPr>
      <w:ind w:left="720"/>
      <w:contextualSpacing/>
    </w:pPr>
  </w:style>
  <w:style w:type="character" w:styleId="Hyperlink">
    <w:name w:val="Hyperlink"/>
    <w:basedOn w:val="DefaultParagraphFont"/>
    <w:uiPriority w:val="99"/>
    <w:semiHidden/>
    <w:unhideWhenUsed/>
    <w:rsid w:val="00D97B06"/>
    <w:rPr>
      <w:color w:val="0000FF"/>
      <w:u w:val="single"/>
    </w:rPr>
  </w:style>
  <w:style w:type="paragraph" w:styleId="FootnoteText">
    <w:name w:val="footnote text"/>
    <w:basedOn w:val="Normal"/>
    <w:link w:val="FootnoteTextChar"/>
    <w:semiHidden/>
    <w:rsid w:val="007004E1"/>
    <w:pPr>
      <w:spacing w:after="0" w:line="240" w:lineRule="auto"/>
    </w:pPr>
    <w:rPr>
      <w:rFonts w:ascii="Century Gothic" w:eastAsia="Batang" w:hAnsi="Century Gothic" w:cs="Times New Roman"/>
      <w:sz w:val="20"/>
      <w:szCs w:val="20"/>
      <w:lang w:val="en-US" w:eastAsia="ko-KR"/>
    </w:rPr>
  </w:style>
  <w:style w:type="character" w:customStyle="1" w:styleId="FootnoteTextChar">
    <w:name w:val="Footnote Text Char"/>
    <w:basedOn w:val="DefaultParagraphFont"/>
    <w:link w:val="FootnoteText"/>
    <w:semiHidden/>
    <w:rsid w:val="007004E1"/>
    <w:rPr>
      <w:rFonts w:ascii="Century Gothic" w:eastAsia="Batang" w:hAnsi="Century Gothic" w:cs="Times New Roman"/>
      <w:sz w:val="20"/>
      <w:szCs w:val="20"/>
      <w:lang w:val="en-US" w:eastAsia="ko-KR"/>
    </w:rPr>
  </w:style>
  <w:style w:type="character" w:styleId="FootnoteReference">
    <w:name w:val="footnote reference"/>
    <w:basedOn w:val="DefaultParagraphFont"/>
    <w:semiHidden/>
    <w:rsid w:val="007004E1"/>
    <w:rPr>
      <w:vertAlign w:val="superscript"/>
    </w:rPr>
  </w:style>
  <w:style w:type="paragraph" w:styleId="Header">
    <w:name w:val="header"/>
    <w:basedOn w:val="Normal"/>
    <w:link w:val="HeaderChar"/>
    <w:uiPriority w:val="99"/>
    <w:unhideWhenUsed/>
    <w:rsid w:val="00A87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7BFA"/>
  </w:style>
  <w:style w:type="paragraph" w:styleId="Footer">
    <w:name w:val="footer"/>
    <w:basedOn w:val="Normal"/>
    <w:link w:val="FooterChar"/>
    <w:uiPriority w:val="99"/>
    <w:unhideWhenUsed/>
    <w:rsid w:val="00A87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BFA"/>
  </w:style>
  <w:style w:type="paragraph" w:styleId="BalloonText">
    <w:name w:val="Balloon Text"/>
    <w:basedOn w:val="Normal"/>
    <w:link w:val="BalloonTextChar"/>
    <w:uiPriority w:val="99"/>
    <w:semiHidden/>
    <w:unhideWhenUsed/>
    <w:rsid w:val="00CE48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8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212D"/>
    <w:pPr>
      <w:ind w:left="720"/>
      <w:contextualSpacing/>
    </w:pPr>
  </w:style>
  <w:style w:type="character" w:styleId="Hyperlink">
    <w:name w:val="Hyperlink"/>
    <w:basedOn w:val="DefaultParagraphFont"/>
    <w:uiPriority w:val="99"/>
    <w:semiHidden/>
    <w:unhideWhenUsed/>
    <w:rsid w:val="00D97B06"/>
    <w:rPr>
      <w:color w:val="0000FF"/>
      <w:u w:val="single"/>
    </w:rPr>
  </w:style>
  <w:style w:type="paragraph" w:styleId="FootnoteText">
    <w:name w:val="footnote text"/>
    <w:basedOn w:val="Normal"/>
    <w:link w:val="FootnoteTextChar"/>
    <w:semiHidden/>
    <w:rsid w:val="007004E1"/>
    <w:pPr>
      <w:spacing w:after="0" w:line="240" w:lineRule="auto"/>
    </w:pPr>
    <w:rPr>
      <w:rFonts w:ascii="Century Gothic" w:eastAsia="Batang" w:hAnsi="Century Gothic" w:cs="Times New Roman"/>
      <w:sz w:val="20"/>
      <w:szCs w:val="20"/>
      <w:lang w:val="en-US" w:eastAsia="ko-KR"/>
    </w:rPr>
  </w:style>
  <w:style w:type="character" w:customStyle="1" w:styleId="FootnoteTextChar">
    <w:name w:val="Footnote Text Char"/>
    <w:basedOn w:val="DefaultParagraphFont"/>
    <w:link w:val="FootnoteText"/>
    <w:semiHidden/>
    <w:rsid w:val="007004E1"/>
    <w:rPr>
      <w:rFonts w:ascii="Century Gothic" w:eastAsia="Batang" w:hAnsi="Century Gothic" w:cs="Times New Roman"/>
      <w:sz w:val="20"/>
      <w:szCs w:val="20"/>
      <w:lang w:val="en-US" w:eastAsia="ko-KR"/>
    </w:rPr>
  </w:style>
  <w:style w:type="character" w:styleId="FootnoteReference">
    <w:name w:val="footnote reference"/>
    <w:basedOn w:val="DefaultParagraphFont"/>
    <w:semiHidden/>
    <w:rsid w:val="007004E1"/>
    <w:rPr>
      <w:vertAlign w:val="superscript"/>
    </w:rPr>
  </w:style>
  <w:style w:type="paragraph" w:styleId="Header">
    <w:name w:val="header"/>
    <w:basedOn w:val="Normal"/>
    <w:link w:val="HeaderChar"/>
    <w:uiPriority w:val="99"/>
    <w:unhideWhenUsed/>
    <w:rsid w:val="00A87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7BFA"/>
  </w:style>
  <w:style w:type="paragraph" w:styleId="Footer">
    <w:name w:val="footer"/>
    <w:basedOn w:val="Normal"/>
    <w:link w:val="FooterChar"/>
    <w:uiPriority w:val="99"/>
    <w:unhideWhenUsed/>
    <w:rsid w:val="00A87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BFA"/>
  </w:style>
  <w:style w:type="paragraph" w:styleId="BalloonText">
    <w:name w:val="Balloon Text"/>
    <w:basedOn w:val="Normal"/>
    <w:link w:val="BalloonTextChar"/>
    <w:uiPriority w:val="99"/>
    <w:semiHidden/>
    <w:unhideWhenUsed/>
    <w:rsid w:val="00CE48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8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25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www.fijiembassy.be/arms_lg.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Peceli Nakavulevu</dc:creator>
  <cp:lastModifiedBy>mkj</cp:lastModifiedBy>
  <cp:revision>57</cp:revision>
  <cp:lastPrinted>2013-04-02T21:28:00Z</cp:lastPrinted>
  <dcterms:created xsi:type="dcterms:W3CDTF">2013-04-02T20:38:00Z</dcterms:created>
  <dcterms:modified xsi:type="dcterms:W3CDTF">2013-04-02T21:36:00Z</dcterms:modified>
</cp:coreProperties>
</file>