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AF3" w:rsidRDefault="002052C0" w:rsidP="00DD114B">
      <w:pPr>
        <w:jc w:val="center"/>
        <w:rPr>
          <w:rFonts w:ascii="Tahoma" w:hAnsi="Tahoma" w:cs="Tahoma"/>
          <w:color w:val="000000"/>
          <w:sz w:val="32"/>
          <w:szCs w:val="32"/>
        </w:rPr>
      </w:pPr>
      <w:bookmarkStart w:id="0" w:name="_GoBack"/>
      <w:bookmarkEnd w:id="0"/>
      <w:r>
        <w:rPr>
          <w:noProof/>
        </w:rPr>
        <w:drawing>
          <wp:inline distT="0" distB="0" distL="0" distR="0">
            <wp:extent cx="1135380" cy="11430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5380" cy="1143000"/>
                    </a:xfrm>
                    <a:prstGeom prst="rect">
                      <a:avLst/>
                    </a:prstGeom>
                    <a:noFill/>
                    <a:ln>
                      <a:noFill/>
                    </a:ln>
                  </pic:spPr>
                </pic:pic>
              </a:graphicData>
            </a:graphic>
          </wp:inline>
        </w:drawing>
      </w:r>
    </w:p>
    <w:p w:rsidR="00616114" w:rsidRDefault="00616114" w:rsidP="005D5A13">
      <w:pPr>
        <w:jc w:val="both"/>
        <w:rPr>
          <w:rFonts w:ascii="Tahoma" w:hAnsi="Tahoma" w:cs="Tahoma"/>
          <w:color w:val="000000"/>
          <w:sz w:val="32"/>
          <w:szCs w:val="32"/>
        </w:rPr>
      </w:pPr>
    </w:p>
    <w:p w:rsidR="00A47C3E" w:rsidRPr="00B00316" w:rsidRDefault="00A47C3E" w:rsidP="00A47C3E">
      <w:pPr>
        <w:pStyle w:val="Default"/>
        <w:spacing w:line="360" w:lineRule="auto"/>
        <w:jc w:val="center"/>
        <w:rPr>
          <w:rFonts w:ascii="Maiandra GD" w:hAnsi="Maiandra GD" w:cs="Tahoma"/>
          <w:b/>
          <w:lang w:val="en-GB"/>
        </w:rPr>
      </w:pPr>
      <w:r w:rsidRPr="00B00316">
        <w:rPr>
          <w:rFonts w:ascii="Maiandra GD" w:hAnsi="Maiandra GD" w:cs="Tahoma"/>
          <w:b/>
          <w:lang w:val="en-GB"/>
        </w:rPr>
        <w:t xml:space="preserve">Commodore J. V. Bainimarama, </w:t>
      </w:r>
      <w:proofErr w:type="gramStart"/>
      <w:r w:rsidRPr="00B00316">
        <w:rPr>
          <w:rFonts w:ascii="Maiandra GD" w:hAnsi="Maiandra GD" w:cs="Tahoma"/>
          <w:b/>
          <w:lang w:val="en-GB"/>
        </w:rPr>
        <w:t>CF(</w:t>
      </w:r>
      <w:proofErr w:type="gramEnd"/>
      <w:r w:rsidRPr="00B00316">
        <w:rPr>
          <w:rFonts w:ascii="Maiandra GD" w:hAnsi="Maiandra GD" w:cs="Tahoma"/>
          <w:b/>
          <w:lang w:val="en-GB"/>
        </w:rPr>
        <w:t xml:space="preserve">Mil), </w:t>
      </w:r>
      <w:proofErr w:type="spellStart"/>
      <w:r w:rsidRPr="00B00316">
        <w:rPr>
          <w:rFonts w:ascii="Maiandra GD" w:hAnsi="Maiandra GD" w:cs="Tahoma"/>
          <w:b/>
          <w:lang w:val="en-GB"/>
        </w:rPr>
        <w:t>OSt.J</w:t>
      </w:r>
      <w:proofErr w:type="spellEnd"/>
      <w:r w:rsidRPr="00B00316">
        <w:rPr>
          <w:rFonts w:ascii="Maiandra GD" w:hAnsi="Maiandra GD" w:cs="Tahoma"/>
          <w:b/>
          <w:lang w:val="en-GB"/>
        </w:rPr>
        <w:t xml:space="preserve">, MSD, </w:t>
      </w:r>
      <w:proofErr w:type="spellStart"/>
      <w:r w:rsidRPr="00B00316">
        <w:rPr>
          <w:rFonts w:ascii="Maiandra GD" w:hAnsi="Maiandra GD" w:cs="Tahoma"/>
          <w:b/>
          <w:lang w:val="en-GB"/>
        </w:rPr>
        <w:t>jssc</w:t>
      </w:r>
      <w:proofErr w:type="spellEnd"/>
      <w:r w:rsidRPr="00B00316">
        <w:rPr>
          <w:rFonts w:ascii="Maiandra GD" w:hAnsi="Maiandra GD" w:cs="Tahoma"/>
          <w:b/>
          <w:lang w:val="en-GB"/>
        </w:rPr>
        <w:t xml:space="preserve">, </w:t>
      </w:r>
      <w:proofErr w:type="spellStart"/>
      <w:r w:rsidRPr="00B00316">
        <w:rPr>
          <w:rFonts w:ascii="Maiandra GD" w:hAnsi="Maiandra GD" w:cs="Tahoma"/>
          <w:b/>
          <w:lang w:val="en-GB"/>
        </w:rPr>
        <w:t>psc</w:t>
      </w:r>
      <w:proofErr w:type="spellEnd"/>
    </w:p>
    <w:p w:rsidR="00A47C3E" w:rsidRDefault="00A47C3E" w:rsidP="00A47C3E">
      <w:pPr>
        <w:jc w:val="both"/>
        <w:rPr>
          <w:rFonts w:ascii="Maiandra GD" w:hAnsi="Maiandra GD" w:cs="Tahoma"/>
          <w:b/>
          <w:lang w:val="en-GB"/>
        </w:rPr>
      </w:pPr>
      <w:r w:rsidRPr="00B00316">
        <w:rPr>
          <w:rFonts w:ascii="Maiandra GD" w:hAnsi="Maiandra GD" w:cs="Tahoma"/>
          <w:b/>
          <w:lang w:val="en-GB"/>
        </w:rPr>
        <w:t>Prime Minister</w:t>
      </w:r>
      <w:r>
        <w:rPr>
          <w:rFonts w:ascii="Maiandra GD" w:hAnsi="Maiandra GD" w:cs="Tahoma"/>
          <w:b/>
          <w:lang w:val="en-GB"/>
        </w:rPr>
        <w:t xml:space="preserve"> of Fiji and Minister for Finance, Strategic Planning, National Development and Statistics, the Public Service, People’s Charter and Change and Progress, Information, iTaukei Affairs, Sugar Industry and Lands and Mineral Resources</w:t>
      </w:r>
    </w:p>
    <w:p w:rsidR="00A47C3E" w:rsidRDefault="00A47C3E" w:rsidP="00A47C3E">
      <w:pPr>
        <w:jc w:val="center"/>
        <w:rPr>
          <w:rFonts w:ascii="Arial Narrow" w:hAnsi="Arial Narrow" w:cs="Gautami"/>
          <w:b/>
          <w:sz w:val="28"/>
          <w:szCs w:val="28"/>
        </w:rPr>
      </w:pPr>
      <w:r>
        <w:rPr>
          <w:rFonts w:ascii="Arial Narrow" w:hAnsi="Arial Narrow" w:cs="Gautami"/>
          <w:b/>
          <w:sz w:val="28"/>
          <w:szCs w:val="28"/>
        </w:rPr>
        <w:t>___________________________________________________________________</w:t>
      </w:r>
    </w:p>
    <w:p w:rsidR="00A47C3E" w:rsidRPr="00BE393B" w:rsidRDefault="00A47C3E" w:rsidP="00A47C3E">
      <w:pPr>
        <w:spacing w:before="120" w:after="120"/>
        <w:jc w:val="center"/>
        <w:rPr>
          <w:rFonts w:ascii="Arial Narrow" w:hAnsi="Arial Narrow" w:cs="Gautami"/>
          <w:b/>
          <w:sz w:val="8"/>
          <w:szCs w:val="28"/>
        </w:rPr>
      </w:pPr>
    </w:p>
    <w:p w:rsidR="00CD6D03" w:rsidRDefault="00052D54" w:rsidP="00CD6D03">
      <w:pPr>
        <w:spacing w:after="100" w:afterAutospacing="1"/>
        <w:jc w:val="center"/>
        <w:rPr>
          <w:rFonts w:ascii="Arial Narrow" w:hAnsi="Arial Narrow"/>
          <w:b/>
          <w:sz w:val="32"/>
          <w:szCs w:val="32"/>
        </w:rPr>
      </w:pPr>
      <w:r w:rsidRPr="00A812F3">
        <w:rPr>
          <w:rFonts w:ascii="Arial Narrow" w:hAnsi="Arial Narrow" w:cs="Gautami"/>
          <w:b/>
          <w:sz w:val="32"/>
          <w:szCs w:val="28"/>
        </w:rPr>
        <w:t xml:space="preserve">SPEECH AT THE </w:t>
      </w:r>
      <w:r w:rsidRPr="00F301CE">
        <w:rPr>
          <w:rFonts w:ascii="Arial Narrow" w:hAnsi="Arial Narrow"/>
          <w:b/>
          <w:sz w:val="32"/>
          <w:szCs w:val="32"/>
        </w:rPr>
        <w:t xml:space="preserve">OPENING STATEMENT </w:t>
      </w:r>
      <w:r>
        <w:rPr>
          <w:rFonts w:ascii="Arial Narrow" w:hAnsi="Arial Narrow"/>
          <w:b/>
          <w:sz w:val="32"/>
          <w:szCs w:val="32"/>
        </w:rPr>
        <w:t xml:space="preserve">OF </w:t>
      </w:r>
      <w:r w:rsidRPr="00F301CE">
        <w:rPr>
          <w:rFonts w:ascii="Arial Narrow" w:hAnsi="Arial Narrow"/>
          <w:b/>
          <w:sz w:val="32"/>
          <w:szCs w:val="32"/>
        </w:rPr>
        <w:t>THE 43</w:t>
      </w:r>
      <w:r w:rsidRPr="00F301CE">
        <w:rPr>
          <w:rFonts w:ascii="Arial Narrow" w:hAnsi="Arial Narrow"/>
          <w:b/>
          <w:sz w:val="32"/>
          <w:szCs w:val="32"/>
          <w:vertAlign w:val="superscript"/>
        </w:rPr>
        <w:t xml:space="preserve">ND </w:t>
      </w:r>
      <w:r w:rsidRPr="00F301CE">
        <w:rPr>
          <w:rFonts w:ascii="Arial Narrow" w:hAnsi="Arial Narrow"/>
          <w:b/>
          <w:sz w:val="32"/>
          <w:szCs w:val="32"/>
        </w:rPr>
        <w:t>SESSION OF THE INTERNATIONAL SUGAR COUNCI</w:t>
      </w:r>
      <w:r>
        <w:rPr>
          <w:rFonts w:ascii="Arial Narrow" w:hAnsi="Arial Narrow"/>
          <w:b/>
          <w:sz w:val="32"/>
          <w:szCs w:val="32"/>
        </w:rPr>
        <w:t>L</w:t>
      </w:r>
    </w:p>
    <w:p w:rsidR="00A47C3E" w:rsidRDefault="00A47C3E" w:rsidP="00CD6D03">
      <w:pPr>
        <w:spacing w:after="100" w:afterAutospacing="1"/>
        <w:jc w:val="center"/>
        <w:rPr>
          <w:rFonts w:ascii="Arial Narrow" w:hAnsi="Arial Narrow" w:cs="Gautami"/>
          <w:b/>
          <w:sz w:val="28"/>
          <w:szCs w:val="28"/>
        </w:rPr>
      </w:pPr>
      <w:r>
        <w:rPr>
          <w:rFonts w:ascii="Arial Narrow" w:hAnsi="Arial Narrow" w:cs="Gautami"/>
          <w:b/>
          <w:sz w:val="34"/>
          <w:szCs w:val="28"/>
        </w:rPr>
        <w:t>___________________________</w:t>
      </w:r>
      <w:r w:rsidR="00951EFB">
        <w:rPr>
          <w:rFonts w:ascii="Arial Narrow" w:hAnsi="Arial Narrow" w:cs="Gautami"/>
          <w:b/>
          <w:sz w:val="34"/>
          <w:szCs w:val="28"/>
        </w:rPr>
        <w:t>____________________________</w:t>
      </w:r>
    </w:p>
    <w:p w:rsidR="00951EFB" w:rsidRDefault="00951EFB" w:rsidP="00A47C3E">
      <w:pPr>
        <w:pBdr>
          <w:bottom w:val="single" w:sz="12" w:space="1" w:color="auto"/>
        </w:pBdr>
        <w:rPr>
          <w:rFonts w:ascii="Arial Narrow" w:hAnsi="Arial Narrow" w:cs="Gautami"/>
          <w:b/>
        </w:rPr>
      </w:pPr>
    </w:p>
    <w:p w:rsidR="00A47C3E" w:rsidRDefault="00052D54" w:rsidP="00A47C3E">
      <w:pPr>
        <w:pBdr>
          <w:bottom w:val="single" w:sz="12" w:space="1" w:color="auto"/>
        </w:pBdr>
        <w:rPr>
          <w:rFonts w:ascii="Arial Narrow" w:hAnsi="Arial Narrow" w:cs="Gautami"/>
          <w:b/>
        </w:rPr>
      </w:pPr>
      <w:r>
        <w:rPr>
          <w:rFonts w:ascii="Arial Narrow" w:hAnsi="Arial Narrow" w:cs="Gautami"/>
          <w:b/>
        </w:rPr>
        <w:t>Sofitel</w:t>
      </w:r>
      <w:r w:rsidR="000E2070">
        <w:rPr>
          <w:rFonts w:ascii="Arial Narrow" w:hAnsi="Arial Narrow" w:cs="Gautami"/>
          <w:b/>
        </w:rPr>
        <w:t xml:space="preserve"> Hotel</w:t>
      </w:r>
      <w:r w:rsidR="00951EFB">
        <w:rPr>
          <w:rFonts w:ascii="Arial Narrow" w:hAnsi="Arial Narrow" w:cs="Gautami"/>
          <w:b/>
        </w:rPr>
        <w:tab/>
      </w:r>
      <w:r w:rsidR="000E2070">
        <w:rPr>
          <w:rFonts w:ascii="Arial Narrow" w:hAnsi="Arial Narrow" w:cs="Gautami"/>
          <w:b/>
        </w:rPr>
        <w:tab/>
      </w:r>
      <w:r w:rsidR="000E2070">
        <w:rPr>
          <w:rFonts w:ascii="Arial Narrow" w:hAnsi="Arial Narrow" w:cs="Gautami"/>
          <w:b/>
        </w:rPr>
        <w:tab/>
      </w:r>
      <w:r w:rsidR="000E2070">
        <w:rPr>
          <w:rFonts w:ascii="Arial Narrow" w:hAnsi="Arial Narrow" w:cs="Gautami"/>
          <w:b/>
        </w:rPr>
        <w:tab/>
      </w:r>
      <w:r w:rsidR="000E2070">
        <w:rPr>
          <w:rFonts w:ascii="Arial Narrow" w:hAnsi="Arial Narrow" w:cs="Gautami"/>
          <w:b/>
        </w:rPr>
        <w:tab/>
      </w:r>
      <w:r w:rsidR="000E2070">
        <w:rPr>
          <w:rFonts w:ascii="Arial Narrow" w:hAnsi="Arial Narrow" w:cs="Gautami"/>
          <w:b/>
        </w:rPr>
        <w:tab/>
      </w:r>
      <w:r w:rsidR="000E2070">
        <w:rPr>
          <w:rFonts w:ascii="Arial Narrow" w:hAnsi="Arial Narrow" w:cs="Gautami"/>
          <w:b/>
        </w:rPr>
        <w:tab/>
      </w:r>
      <w:r w:rsidR="00DE71BC">
        <w:rPr>
          <w:rFonts w:ascii="Arial Narrow" w:hAnsi="Arial Narrow" w:cs="Gautami"/>
          <w:b/>
        </w:rPr>
        <w:tab/>
      </w:r>
      <w:r w:rsidR="00951EFB">
        <w:rPr>
          <w:rFonts w:ascii="Arial Narrow" w:hAnsi="Arial Narrow" w:cs="Gautami"/>
          <w:b/>
        </w:rPr>
        <w:t>T</w:t>
      </w:r>
      <w:r>
        <w:rPr>
          <w:rFonts w:ascii="Arial Narrow" w:hAnsi="Arial Narrow" w:cs="Gautami"/>
          <w:b/>
        </w:rPr>
        <w:t>uesday</w:t>
      </w:r>
      <w:r w:rsidR="00F2631C">
        <w:rPr>
          <w:rFonts w:ascii="Arial Narrow" w:hAnsi="Arial Narrow" w:cs="Gautami"/>
          <w:b/>
        </w:rPr>
        <w:t xml:space="preserve"> </w:t>
      </w:r>
      <w:r>
        <w:rPr>
          <w:rFonts w:ascii="Arial Narrow" w:hAnsi="Arial Narrow" w:cs="Gautami"/>
          <w:b/>
        </w:rPr>
        <w:t>4</w:t>
      </w:r>
      <w:r w:rsidRPr="00052D54">
        <w:rPr>
          <w:rFonts w:ascii="Arial Narrow" w:hAnsi="Arial Narrow" w:cs="Gautami"/>
          <w:b/>
          <w:vertAlign w:val="superscript"/>
        </w:rPr>
        <w:t>th</w:t>
      </w:r>
      <w:r w:rsidR="000E2070">
        <w:rPr>
          <w:rFonts w:ascii="Arial Narrow" w:hAnsi="Arial Narrow" w:cs="Gautami"/>
          <w:b/>
        </w:rPr>
        <w:t>May</w:t>
      </w:r>
      <w:r w:rsidR="00F2631C">
        <w:rPr>
          <w:rFonts w:ascii="Arial Narrow" w:hAnsi="Arial Narrow" w:cs="Gautami"/>
          <w:b/>
        </w:rPr>
        <w:t>,</w:t>
      </w:r>
      <w:r w:rsidR="00951EFB">
        <w:rPr>
          <w:rFonts w:ascii="Arial Narrow" w:hAnsi="Arial Narrow" w:cs="Gautami"/>
          <w:b/>
        </w:rPr>
        <w:t xml:space="preserve"> 2013</w:t>
      </w:r>
      <w:r w:rsidR="00A47C3E">
        <w:rPr>
          <w:rFonts w:ascii="Arial Narrow" w:hAnsi="Arial Narrow" w:cs="Gautami"/>
          <w:b/>
        </w:rPr>
        <w:br/>
      </w:r>
      <w:r w:rsidR="00951EFB">
        <w:rPr>
          <w:rFonts w:ascii="Arial Narrow" w:hAnsi="Arial Narrow" w:cs="Gautami"/>
          <w:b/>
        </w:rPr>
        <w:t>NADI</w:t>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sidR="00DE71BC">
        <w:rPr>
          <w:rFonts w:ascii="Arial Narrow" w:hAnsi="Arial Narrow" w:cs="Gautami"/>
          <w:b/>
        </w:rPr>
        <w:tab/>
      </w:r>
      <w:r>
        <w:rPr>
          <w:rFonts w:ascii="Arial Narrow" w:hAnsi="Arial Narrow" w:cs="Gautami"/>
          <w:b/>
        </w:rPr>
        <w:t xml:space="preserve">0900 </w:t>
      </w:r>
      <w:r w:rsidR="00951EFB">
        <w:rPr>
          <w:rFonts w:ascii="Arial Narrow" w:hAnsi="Arial Narrow" w:cs="Gautami"/>
          <w:b/>
        </w:rPr>
        <w:t>Hours</w:t>
      </w:r>
    </w:p>
    <w:p w:rsidR="00951EFB" w:rsidRDefault="00951EFB" w:rsidP="00A47C3E">
      <w:pPr>
        <w:pBdr>
          <w:bottom w:val="single" w:sz="12" w:space="1" w:color="auto"/>
        </w:pBdr>
        <w:rPr>
          <w:rFonts w:ascii="Arial Narrow" w:hAnsi="Arial Narrow" w:cs="Gautami"/>
          <w:b/>
        </w:rPr>
      </w:pPr>
    </w:p>
    <w:p w:rsidR="00616114" w:rsidRDefault="00616114" w:rsidP="005D5A13">
      <w:pPr>
        <w:jc w:val="both"/>
        <w:rPr>
          <w:rFonts w:ascii="Tahoma" w:hAnsi="Tahoma" w:cs="Tahoma"/>
          <w:color w:val="000000"/>
          <w:sz w:val="32"/>
          <w:szCs w:val="32"/>
        </w:rPr>
      </w:pPr>
    </w:p>
    <w:p w:rsidR="00132503" w:rsidRDefault="00132503" w:rsidP="00052D54">
      <w:pPr>
        <w:tabs>
          <w:tab w:val="left" w:pos="2025"/>
        </w:tabs>
        <w:spacing w:line="360" w:lineRule="auto"/>
        <w:jc w:val="both"/>
        <w:rPr>
          <w:rFonts w:ascii="Maiandra GD" w:hAnsi="Maiandra GD" w:cs="Tahoma"/>
          <w:color w:val="000000"/>
          <w:sz w:val="32"/>
          <w:szCs w:val="32"/>
          <w:lang w:val="en-GB"/>
        </w:rPr>
      </w:pP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r w:rsidRPr="00052D54">
        <w:rPr>
          <w:rFonts w:ascii="Maiandra GD" w:hAnsi="Maiandra GD" w:cs="Tahoma"/>
          <w:color w:val="000000"/>
          <w:sz w:val="32"/>
          <w:szCs w:val="32"/>
          <w:lang w:val="en-GB"/>
        </w:rPr>
        <w:t>Ministers;</w:t>
      </w: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r w:rsidRPr="00052D54">
        <w:rPr>
          <w:rFonts w:ascii="Maiandra GD" w:hAnsi="Maiandra GD" w:cs="Tahoma"/>
          <w:color w:val="000000"/>
          <w:sz w:val="32"/>
          <w:szCs w:val="32"/>
          <w:lang w:val="en-GB"/>
        </w:rPr>
        <w:t>Vice-Chairman;</w:t>
      </w: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r w:rsidRPr="00052D54">
        <w:rPr>
          <w:rFonts w:ascii="Maiandra GD" w:hAnsi="Maiandra GD" w:cs="Tahoma"/>
          <w:color w:val="000000"/>
          <w:sz w:val="32"/>
          <w:szCs w:val="32"/>
          <w:lang w:val="en-GB"/>
        </w:rPr>
        <w:t>Executive Director;</w:t>
      </w: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r w:rsidRPr="00052D54">
        <w:rPr>
          <w:rFonts w:ascii="Maiandra GD" w:hAnsi="Maiandra GD" w:cs="Tahoma"/>
          <w:color w:val="000000"/>
          <w:sz w:val="32"/>
          <w:szCs w:val="32"/>
          <w:lang w:val="en-GB"/>
        </w:rPr>
        <w:t>Excellencies;</w:t>
      </w:r>
    </w:p>
    <w:p w:rsidR="00052D54" w:rsidRDefault="00052D54" w:rsidP="00052D54">
      <w:pPr>
        <w:tabs>
          <w:tab w:val="left" w:pos="2025"/>
        </w:tabs>
        <w:spacing w:line="360" w:lineRule="auto"/>
        <w:jc w:val="both"/>
        <w:rPr>
          <w:rFonts w:ascii="Maiandra GD" w:hAnsi="Maiandra GD" w:cs="Tahoma"/>
          <w:color w:val="000000"/>
          <w:sz w:val="32"/>
          <w:szCs w:val="32"/>
          <w:lang w:val="en-GB"/>
        </w:rPr>
      </w:pPr>
      <w:proofErr w:type="gramStart"/>
      <w:r w:rsidRPr="00052D54">
        <w:rPr>
          <w:rFonts w:ascii="Maiandra GD" w:hAnsi="Maiandra GD" w:cs="Tahoma"/>
          <w:color w:val="000000"/>
          <w:sz w:val="32"/>
          <w:szCs w:val="32"/>
          <w:lang w:val="en-GB"/>
        </w:rPr>
        <w:t>Distinguished Ladies and Gentlemen.</w:t>
      </w:r>
      <w:proofErr w:type="gramEnd"/>
    </w:p>
    <w:p w:rsidR="00132503" w:rsidRPr="00052D54" w:rsidRDefault="00132503" w:rsidP="00052D54">
      <w:pPr>
        <w:tabs>
          <w:tab w:val="left" w:pos="2025"/>
        </w:tabs>
        <w:spacing w:line="360" w:lineRule="auto"/>
        <w:jc w:val="both"/>
        <w:rPr>
          <w:rFonts w:ascii="Maiandra GD" w:hAnsi="Maiandra GD" w:cs="Tahoma"/>
          <w:color w:val="000000"/>
          <w:sz w:val="32"/>
          <w:szCs w:val="32"/>
          <w:lang w:val="en-GB"/>
        </w:rPr>
      </w:pPr>
    </w:p>
    <w:p w:rsidR="00052D54" w:rsidRDefault="00052D54" w:rsidP="00052D54">
      <w:pPr>
        <w:tabs>
          <w:tab w:val="left" w:pos="2025"/>
        </w:tabs>
        <w:spacing w:line="360" w:lineRule="auto"/>
        <w:jc w:val="both"/>
        <w:rPr>
          <w:rFonts w:ascii="Maiandra GD" w:hAnsi="Maiandra GD" w:cs="Tahoma"/>
          <w:color w:val="000000"/>
          <w:sz w:val="32"/>
          <w:szCs w:val="32"/>
          <w:lang w:val="en-GB"/>
        </w:rPr>
      </w:pPr>
      <w:proofErr w:type="gramStart"/>
      <w:r w:rsidRPr="00052D54">
        <w:rPr>
          <w:rFonts w:ascii="Maiandra GD" w:hAnsi="Maiandra GD" w:cs="Tahoma"/>
          <w:color w:val="000000"/>
          <w:sz w:val="32"/>
          <w:szCs w:val="32"/>
          <w:lang w:val="en-GB"/>
        </w:rPr>
        <w:t>Bula vinaka and a very good morning to you all.</w:t>
      </w:r>
      <w:proofErr w:type="gramEnd"/>
    </w:p>
    <w:p w:rsidR="00132503" w:rsidRDefault="00132503" w:rsidP="00052D54">
      <w:pPr>
        <w:tabs>
          <w:tab w:val="left" w:pos="2025"/>
        </w:tabs>
        <w:spacing w:line="360" w:lineRule="auto"/>
        <w:jc w:val="both"/>
        <w:rPr>
          <w:rFonts w:ascii="Maiandra GD" w:hAnsi="Maiandra GD" w:cs="Tahoma"/>
          <w:color w:val="000000"/>
          <w:sz w:val="32"/>
          <w:szCs w:val="32"/>
          <w:lang w:val="en-GB"/>
        </w:rPr>
      </w:pP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r w:rsidRPr="00052D54">
        <w:rPr>
          <w:rFonts w:ascii="Maiandra GD" w:hAnsi="Maiandra GD" w:cs="Tahoma"/>
          <w:color w:val="000000"/>
          <w:sz w:val="32"/>
          <w:szCs w:val="32"/>
          <w:lang w:val="en-GB"/>
        </w:rPr>
        <w:lastRenderedPageBreak/>
        <w:t>On behalf of my Government and the Fijian people, it’s my pleasure to welcome you to Fiji for the 43</w:t>
      </w:r>
      <w:r w:rsidRPr="00052D54">
        <w:rPr>
          <w:rFonts w:ascii="Maiandra GD" w:hAnsi="Maiandra GD" w:cs="Tahoma"/>
          <w:color w:val="000000"/>
          <w:sz w:val="32"/>
          <w:szCs w:val="32"/>
          <w:vertAlign w:val="superscript"/>
          <w:lang w:val="en-GB"/>
        </w:rPr>
        <w:t>rd</w:t>
      </w:r>
      <w:r w:rsidRPr="00052D54">
        <w:rPr>
          <w:rFonts w:ascii="Maiandra GD" w:hAnsi="Maiandra GD" w:cs="Tahoma"/>
          <w:color w:val="000000"/>
          <w:sz w:val="32"/>
          <w:szCs w:val="32"/>
          <w:lang w:val="en-GB"/>
        </w:rPr>
        <w:t xml:space="preserve"> Session of the International Sugar Council.  </w:t>
      </w: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r w:rsidRPr="00052D54">
        <w:rPr>
          <w:rFonts w:ascii="Maiandra GD" w:hAnsi="Maiandra GD" w:cs="Tahoma"/>
          <w:color w:val="000000"/>
          <w:sz w:val="32"/>
          <w:szCs w:val="32"/>
          <w:lang w:val="en-GB"/>
        </w:rPr>
        <w:t xml:space="preserve">This is a proud moment for our country. Fiji is deeply honoured to host such a wide range of experts, industry leaders and government officials from around the world to discuss the future of the sugar cane industry. </w:t>
      </w: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r w:rsidRPr="00052D54">
        <w:rPr>
          <w:rFonts w:ascii="Maiandra GD" w:hAnsi="Maiandra GD" w:cs="Tahoma"/>
          <w:color w:val="000000"/>
          <w:sz w:val="32"/>
          <w:szCs w:val="32"/>
          <w:lang w:val="en-GB"/>
        </w:rPr>
        <w:t>When I accepted the chairmanship of the ISC in London last year, I made a pledge that Fiji would do everything possible to advance the cause of this global industry and the millions of ordinary people the world over who depend on it for their livelihoods.</w:t>
      </w: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r w:rsidRPr="00052D54">
        <w:rPr>
          <w:rFonts w:ascii="Maiandra GD" w:hAnsi="Maiandra GD" w:cs="Tahoma"/>
          <w:color w:val="000000"/>
          <w:sz w:val="32"/>
          <w:szCs w:val="32"/>
          <w:lang w:val="en-GB"/>
        </w:rPr>
        <w:t xml:space="preserve">They look to us to keep the industry sustainable and prosperous at a time when instability and uncertainty are commonplace. World sugar prices remain volatile, and shifts in production in a number of large sugar-producing nations have drastically altered the marketplace. </w:t>
      </w: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r w:rsidRPr="00052D54">
        <w:rPr>
          <w:rFonts w:ascii="Maiandra GD" w:hAnsi="Maiandra GD" w:cs="Tahoma"/>
          <w:color w:val="000000"/>
          <w:sz w:val="32"/>
          <w:szCs w:val="32"/>
          <w:lang w:val="en-GB"/>
        </w:rPr>
        <w:t xml:space="preserve">Currently, global production is higher than it has been for a long time, up 3.2% from last season, outstripping demand. </w:t>
      </w:r>
      <w:r w:rsidRPr="00052D54">
        <w:rPr>
          <w:rFonts w:ascii="Maiandra GD" w:hAnsi="Maiandra GD" w:cs="Tahoma"/>
          <w:color w:val="000000"/>
          <w:sz w:val="32"/>
          <w:szCs w:val="32"/>
          <w:lang w:val="en-GB"/>
        </w:rPr>
        <w:lastRenderedPageBreak/>
        <w:t xml:space="preserve">This means that the price of sugar is down, and global stocks are forecast to increase as excess sugar is held over to next year. </w:t>
      </w: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r w:rsidRPr="00052D54">
        <w:rPr>
          <w:rFonts w:ascii="Maiandra GD" w:hAnsi="Maiandra GD" w:cs="Tahoma"/>
          <w:color w:val="000000"/>
          <w:sz w:val="32"/>
          <w:szCs w:val="32"/>
          <w:lang w:val="en-GB"/>
        </w:rPr>
        <w:t>Ladies and Gentlemen,</w:t>
      </w: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r w:rsidRPr="00052D54">
        <w:rPr>
          <w:rFonts w:ascii="Maiandra GD" w:hAnsi="Maiandra GD" w:cs="Tahoma"/>
          <w:color w:val="000000"/>
          <w:sz w:val="32"/>
          <w:szCs w:val="32"/>
          <w:lang w:val="en-GB"/>
        </w:rPr>
        <w:t>Although circumstances differ from country to country, we are faced with many of the same issues, primarily reliable access to markets – which is necessary to instil a degree of certainty into the industry that will help attract investment and drive reforms.</w:t>
      </w: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r w:rsidRPr="00052D54">
        <w:rPr>
          <w:rFonts w:ascii="Maiandra GD" w:hAnsi="Maiandra GD" w:cs="Tahoma"/>
          <w:color w:val="000000"/>
          <w:sz w:val="32"/>
          <w:szCs w:val="32"/>
          <w:lang w:val="en-GB"/>
        </w:rPr>
        <w:t xml:space="preserve">In the case of the African, Caribbean, and Pacific (ACP) countries represented here, our highest priority relates to our relationship with the European Union (EU). </w:t>
      </w: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r w:rsidRPr="00052D54">
        <w:rPr>
          <w:rFonts w:ascii="Maiandra GD" w:hAnsi="Maiandra GD" w:cs="Tahoma"/>
          <w:color w:val="000000"/>
          <w:sz w:val="32"/>
          <w:szCs w:val="32"/>
          <w:lang w:val="en-GB"/>
        </w:rPr>
        <w:t>As almost all of the ACP’s sugar exports are to the EU, this is an issue of extreme urgency.</w:t>
      </w: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r w:rsidRPr="00052D54">
        <w:rPr>
          <w:rFonts w:ascii="Maiandra GD" w:hAnsi="Maiandra GD" w:cs="Tahoma"/>
          <w:color w:val="000000"/>
          <w:sz w:val="32"/>
          <w:szCs w:val="32"/>
          <w:lang w:val="en-GB"/>
        </w:rPr>
        <w:t xml:space="preserve">Of great importance for all ACP sugar-exporting countries is the EU’s review of its Common Agricultural Policy, which includes the Common Market Organisation for Sugar. </w:t>
      </w: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r w:rsidRPr="00052D54">
        <w:rPr>
          <w:rFonts w:ascii="Maiandra GD" w:hAnsi="Maiandra GD" w:cs="Tahoma"/>
          <w:color w:val="000000"/>
          <w:sz w:val="32"/>
          <w:szCs w:val="32"/>
          <w:lang w:val="en-GB"/>
        </w:rPr>
        <w:lastRenderedPageBreak/>
        <w:t xml:space="preserve">The ACP sugar-exporting countries, including Fiji, are seeking a five-year extension of the EU-ACP quota system from 2015 to 2020. These additional five years will give ACP countries added security as they continue to restructure, modernise and diversify their sugar cane industries to meet today’s challenges and demands. </w:t>
      </w: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r w:rsidRPr="00052D54">
        <w:rPr>
          <w:rFonts w:ascii="Maiandra GD" w:hAnsi="Maiandra GD" w:cs="Tahoma"/>
          <w:color w:val="000000"/>
          <w:sz w:val="32"/>
          <w:szCs w:val="32"/>
          <w:lang w:val="en-GB"/>
        </w:rPr>
        <w:t xml:space="preserve">For the Pacific ACP region, the issue of highest priority is the negotiation of a comprehensive Economic Partnership Agreement (EPA) with the EU, which in terms of sugar, would allow for continued duty-free access to their marketplace. </w:t>
      </w: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r w:rsidRPr="00052D54">
        <w:rPr>
          <w:rFonts w:ascii="Maiandra GD" w:hAnsi="Maiandra GD" w:cs="Tahoma"/>
          <w:color w:val="000000"/>
          <w:sz w:val="32"/>
          <w:szCs w:val="32"/>
          <w:lang w:val="en-GB"/>
        </w:rPr>
        <w:t xml:space="preserve">The alternative is the EU’s interim EPA, which we regard as highly problematic. The EU has announced that Pacific countries that do not ratify this interim EPA by 2014 will lose duty-free access, including for sugar. Unfortunately, there are a number of contentious issues contained in the interim EPA that are unacceptable to us. </w:t>
      </w: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r w:rsidRPr="00052D54">
        <w:rPr>
          <w:rFonts w:ascii="Maiandra GD" w:hAnsi="Maiandra GD" w:cs="Tahoma"/>
          <w:color w:val="000000"/>
          <w:sz w:val="32"/>
          <w:szCs w:val="32"/>
          <w:lang w:val="en-GB"/>
        </w:rPr>
        <w:t>The interim EPA – as its name suggests – was never intended to be a permanent solution. A comprehensive EPA is the goal, and the EU should not move the goalpost at this late a stage.</w:t>
      </w: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r w:rsidRPr="00052D54">
        <w:rPr>
          <w:rFonts w:ascii="Maiandra GD" w:hAnsi="Maiandra GD" w:cs="Tahoma"/>
          <w:color w:val="000000"/>
          <w:sz w:val="32"/>
          <w:szCs w:val="32"/>
          <w:lang w:val="en-GB"/>
        </w:rPr>
        <w:t xml:space="preserve">An EPA that addresses the contentious issues and aspires to the region’s development goals is the only answer. </w:t>
      </w: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r w:rsidRPr="00052D54">
        <w:rPr>
          <w:rFonts w:ascii="Maiandra GD" w:hAnsi="Maiandra GD" w:cs="Tahoma"/>
          <w:color w:val="000000"/>
          <w:sz w:val="32"/>
          <w:szCs w:val="32"/>
          <w:lang w:val="en-GB"/>
        </w:rPr>
        <w:t>We call on the EU to enter these negotiations with the Pacific with a sense of urgency that matches our own.</w:t>
      </w: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r w:rsidRPr="00052D54">
        <w:rPr>
          <w:rFonts w:ascii="Maiandra GD" w:hAnsi="Maiandra GD" w:cs="Tahoma"/>
          <w:color w:val="000000"/>
          <w:sz w:val="32"/>
          <w:szCs w:val="32"/>
          <w:lang w:val="en-GB"/>
        </w:rPr>
        <w:t>The Council will be updated on all of the latest developments during our deliberations this week.</w:t>
      </w: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r w:rsidRPr="00052D54">
        <w:rPr>
          <w:rFonts w:ascii="Maiandra GD" w:hAnsi="Maiandra GD" w:cs="Tahoma"/>
          <w:color w:val="000000"/>
          <w:sz w:val="32"/>
          <w:szCs w:val="32"/>
          <w:lang w:val="en-GB"/>
        </w:rPr>
        <w:t xml:space="preserve">Ladies and Gentlemen,  </w:t>
      </w: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r w:rsidRPr="00052D54">
        <w:rPr>
          <w:rFonts w:ascii="Maiandra GD" w:hAnsi="Maiandra GD" w:cs="Tahoma"/>
          <w:color w:val="000000"/>
          <w:sz w:val="32"/>
          <w:szCs w:val="32"/>
          <w:lang w:val="en-GB"/>
        </w:rPr>
        <w:t xml:space="preserve">For many of the countries represented here, sugar cane is not just some incidental crop that can be easily replaced. It is a primary agricultural export, at the very core of our economies and the lifeblood of huge segments of our populations. </w:t>
      </w: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r w:rsidRPr="00052D54">
        <w:rPr>
          <w:rFonts w:ascii="Maiandra GD" w:hAnsi="Maiandra GD" w:cs="Tahoma"/>
          <w:color w:val="000000"/>
          <w:sz w:val="32"/>
          <w:szCs w:val="32"/>
          <w:lang w:val="en-GB"/>
        </w:rPr>
        <w:t>In some ACP countries, sugar exports account for more than one quarter of GDP and 85 per cent of total agricultural exports.</w:t>
      </w: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r w:rsidRPr="00052D54">
        <w:rPr>
          <w:rFonts w:ascii="Maiandra GD" w:hAnsi="Maiandra GD" w:cs="Tahoma"/>
          <w:color w:val="000000"/>
          <w:sz w:val="32"/>
          <w:szCs w:val="32"/>
          <w:lang w:val="en-GB"/>
        </w:rPr>
        <w:lastRenderedPageBreak/>
        <w:t>In Fiji, our economy has been built on the sugar cane industry. Before the growth of tourism and other sectors, the sugar cane industry was almost the sole contributor to the prosperity of our country for close to 100 years.</w:t>
      </w: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r w:rsidRPr="00052D54">
        <w:rPr>
          <w:rFonts w:ascii="Maiandra GD" w:hAnsi="Maiandra GD" w:cs="Tahoma"/>
          <w:color w:val="000000"/>
          <w:sz w:val="32"/>
          <w:szCs w:val="32"/>
          <w:lang w:val="en-GB"/>
        </w:rPr>
        <w:t>Even though tourism has now become the leading foreign exchange earner, sugar remains a major economic driver, providing livelihoods – either directly or indirectly – for around 200,000 Fijians – more than 20% of our population.</w:t>
      </w: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r w:rsidRPr="00052D54">
        <w:rPr>
          <w:rFonts w:ascii="Maiandra GD" w:hAnsi="Maiandra GD" w:cs="Tahoma"/>
          <w:color w:val="000000"/>
          <w:sz w:val="32"/>
          <w:szCs w:val="32"/>
          <w:lang w:val="en-GB"/>
        </w:rPr>
        <w:t>Therefore, my Government’s commitment to this industry is absolute an</w:t>
      </w:r>
      <w:r w:rsidR="002D3526">
        <w:rPr>
          <w:rFonts w:ascii="Maiandra GD" w:hAnsi="Maiandra GD" w:cs="Tahoma"/>
          <w:color w:val="000000"/>
          <w:sz w:val="32"/>
          <w:szCs w:val="32"/>
          <w:lang w:val="en-GB"/>
        </w:rPr>
        <w:t xml:space="preserve">d unwavering </w:t>
      </w:r>
      <w:r w:rsidR="002D3526" w:rsidRPr="00052D54">
        <w:rPr>
          <w:rFonts w:ascii="Maiandra GD" w:hAnsi="Maiandra GD" w:cs="Tahoma"/>
          <w:color w:val="000000"/>
          <w:sz w:val="32"/>
          <w:szCs w:val="32"/>
          <w:lang w:val="en-GB"/>
        </w:rPr>
        <w:t>–</w:t>
      </w:r>
      <w:r w:rsidRPr="00052D54">
        <w:rPr>
          <w:rFonts w:ascii="Maiandra GD" w:hAnsi="Maiandra GD" w:cs="Tahoma"/>
          <w:color w:val="000000"/>
          <w:sz w:val="32"/>
          <w:szCs w:val="32"/>
          <w:lang w:val="en-GB"/>
        </w:rPr>
        <w:t xml:space="preserve"> to make sugar viable and prosperous again – to reverse the decline in production experienced in Fiji over the last couple of decades.</w:t>
      </w: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r w:rsidRPr="00052D54">
        <w:rPr>
          <w:rFonts w:ascii="Maiandra GD" w:hAnsi="Maiandra GD" w:cs="Tahoma"/>
          <w:color w:val="000000"/>
          <w:sz w:val="32"/>
          <w:szCs w:val="32"/>
          <w:lang w:val="en-GB"/>
        </w:rPr>
        <w:t xml:space="preserve">One of the truest indicators of the health of the industry is the faith ordinary sugar cane farmers have that it can provide them and their families with a decent living. When farmers leave the sugar fields, it means that faith has been broken. It means they no longer believe that the sugar cane industry that once supported their families can continue to do so. </w:t>
      </w: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r w:rsidRPr="00052D54">
        <w:rPr>
          <w:rFonts w:ascii="Maiandra GD" w:hAnsi="Maiandra GD" w:cs="Tahoma"/>
          <w:color w:val="000000"/>
          <w:sz w:val="32"/>
          <w:szCs w:val="32"/>
          <w:lang w:val="en-GB"/>
        </w:rPr>
        <w:lastRenderedPageBreak/>
        <w:t xml:space="preserve">This was an all too common state of affairs six years ago when my Government took office. From day one, it was clear that our most important task would be to restore faith in the industry. To let all stakeholders know that sugar in Fiji can once again prosper. And it will. </w:t>
      </w: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r w:rsidRPr="00052D54">
        <w:rPr>
          <w:rFonts w:ascii="Maiandra GD" w:hAnsi="Maiandra GD" w:cs="Tahoma"/>
          <w:color w:val="000000"/>
          <w:sz w:val="32"/>
          <w:szCs w:val="32"/>
          <w:lang w:val="en-GB"/>
        </w:rPr>
        <w:t>For Fijians, uncertainty was caused by a number of factors.</w:t>
      </w: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r w:rsidRPr="00052D54">
        <w:rPr>
          <w:rFonts w:ascii="Maiandra GD" w:hAnsi="Maiandra GD" w:cs="Tahoma"/>
          <w:color w:val="000000"/>
          <w:sz w:val="32"/>
          <w:szCs w:val="32"/>
          <w:lang w:val="en-GB"/>
        </w:rPr>
        <w:t>Cane quality, cane transport, general infrastructure, supply to our mills and the performance of those mills are all issues.</w:t>
      </w: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r w:rsidRPr="00052D54">
        <w:rPr>
          <w:rFonts w:ascii="Maiandra GD" w:hAnsi="Maiandra GD" w:cs="Tahoma"/>
          <w:color w:val="000000"/>
          <w:sz w:val="32"/>
          <w:szCs w:val="32"/>
          <w:lang w:val="en-GB"/>
        </w:rPr>
        <w:t>We also face an issue that is uniquely challenging in Fiji – the renewal of long-term land leases for sugar cane farming. These lease renewals – which were only given for thirty years – limited the ability for farmers to properly commercialise these holdings. Not only that, land tenure was also highly politicised, fuelling insecurity and uncertainty for both landlords and farmers.</w:t>
      </w: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r w:rsidRPr="00052D54">
        <w:rPr>
          <w:rFonts w:ascii="Maiandra GD" w:hAnsi="Maiandra GD" w:cs="Tahoma"/>
          <w:color w:val="000000"/>
          <w:sz w:val="32"/>
          <w:szCs w:val="32"/>
          <w:lang w:val="en-GB"/>
        </w:rPr>
        <w:t xml:space="preserve">At the top levels, for too long the industry was characterised by neglect, mismanagement, lack of financial and corporate discipline and corruption. We also had too many politicians interfering in the industry, using it as a means for personal </w:t>
      </w:r>
      <w:r w:rsidRPr="00052D54">
        <w:rPr>
          <w:rFonts w:ascii="Maiandra GD" w:hAnsi="Maiandra GD" w:cs="Tahoma"/>
          <w:color w:val="000000"/>
          <w:sz w:val="32"/>
          <w:szCs w:val="32"/>
          <w:lang w:val="en-GB"/>
        </w:rPr>
        <w:lastRenderedPageBreak/>
        <w:t xml:space="preserve">political advantage – a way to win easy votes. The problem was that it was all talk and no action. </w:t>
      </w: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r w:rsidRPr="00052D54">
        <w:rPr>
          <w:rFonts w:ascii="Maiandra GD" w:hAnsi="Maiandra GD" w:cs="Tahoma"/>
          <w:color w:val="000000"/>
          <w:sz w:val="32"/>
          <w:szCs w:val="32"/>
          <w:lang w:val="en-GB"/>
        </w:rPr>
        <w:t>In fact, it was a betrayal of ordinary farmers, who were given false promises rather than constructive solutions and meaningful reforms. Is it really any wonder that many of them lost faith in the industry?</w:t>
      </w: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r w:rsidRPr="00052D54">
        <w:rPr>
          <w:rFonts w:ascii="Maiandra GD" w:hAnsi="Maiandra GD" w:cs="Tahoma"/>
          <w:color w:val="000000"/>
          <w:sz w:val="32"/>
          <w:szCs w:val="32"/>
          <w:lang w:val="en-GB"/>
        </w:rPr>
        <w:t>Over the past few years, my Government has started to right these wrongs with a comprehensive series of reforms.</w:t>
      </w: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r w:rsidRPr="00052D54">
        <w:rPr>
          <w:rFonts w:ascii="Maiandra GD" w:hAnsi="Maiandra GD" w:cs="Tahoma"/>
          <w:color w:val="000000"/>
          <w:sz w:val="32"/>
          <w:szCs w:val="32"/>
          <w:lang w:val="en-GB"/>
        </w:rPr>
        <w:t>We are sparing no effort to revitalise Fiji’s sugar industry and, recently, I’m happy to say that we’ve begun to see encouraging signs that those reforms are working.</w:t>
      </w: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r w:rsidRPr="00052D54">
        <w:rPr>
          <w:rFonts w:ascii="Maiandra GD" w:hAnsi="Maiandra GD" w:cs="Tahoma"/>
          <w:color w:val="000000"/>
          <w:sz w:val="32"/>
          <w:szCs w:val="32"/>
          <w:lang w:val="en-GB"/>
        </w:rPr>
        <w:t xml:space="preserve">Land that had fallen fallow is being replanted, more long-term leases are being renewed, confidence is growing, stability is returning and a revitalised industry is beginning to take root. </w:t>
      </w: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r w:rsidRPr="00052D54">
        <w:rPr>
          <w:rFonts w:ascii="Maiandra GD" w:hAnsi="Maiandra GD" w:cs="Tahoma"/>
          <w:color w:val="000000"/>
          <w:sz w:val="32"/>
          <w:szCs w:val="32"/>
          <w:lang w:val="en-GB"/>
        </w:rPr>
        <w:t xml:space="preserve">Two weeks ago, I was able to announce a record cane payment to our farmers, as well as a high price secured for next year’s crop. </w:t>
      </w: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r w:rsidRPr="00052D54">
        <w:rPr>
          <w:rFonts w:ascii="Maiandra GD" w:hAnsi="Maiandra GD" w:cs="Tahoma"/>
          <w:color w:val="000000"/>
          <w:sz w:val="32"/>
          <w:szCs w:val="32"/>
          <w:lang w:val="en-GB"/>
        </w:rPr>
        <w:lastRenderedPageBreak/>
        <w:t>As I stand here today, I can confidently say that we are on the right path. It’s no longer just about keeping the industry afloat. We are more ambitious than that. In fact, our long-term goal is to increase production and diversify our industry – adding value to our crop – in order to limit our exposure to the uncertainty of price fluctuations for raw sugar.</w:t>
      </w: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r w:rsidRPr="00052D54">
        <w:rPr>
          <w:rFonts w:ascii="Maiandra GD" w:hAnsi="Maiandra GD" w:cs="Tahoma"/>
          <w:color w:val="000000"/>
          <w:sz w:val="32"/>
          <w:szCs w:val="32"/>
          <w:lang w:val="en-GB"/>
        </w:rPr>
        <w:t xml:space="preserve">Ladies and Gentlemen, </w:t>
      </w: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r w:rsidRPr="00052D54">
        <w:rPr>
          <w:rFonts w:ascii="Maiandra GD" w:hAnsi="Maiandra GD" w:cs="Tahoma"/>
          <w:color w:val="000000"/>
          <w:sz w:val="32"/>
          <w:szCs w:val="32"/>
          <w:lang w:val="en-GB"/>
        </w:rPr>
        <w:t>International meetings such as this allow us to share our experiences, transfer knowledge and advice, and develop new networks. We have the opportunity to discuss trends and forecasts, and we will hopefully get a clearer idea – collectively – of what the coming years have in store.</w:t>
      </w: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r w:rsidRPr="00052D54">
        <w:rPr>
          <w:rFonts w:ascii="Maiandra GD" w:hAnsi="Maiandra GD" w:cs="Tahoma"/>
          <w:color w:val="000000"/>
          <w:sz w:val="32"/>
          <w:szCs w:val="32"/>
          <w:lang w:val="en-GB"/>
        </w:rPr>
        <w:t xml:space="preserve">There is a lot of ground to cover and I look forward to your active participation and some lively discussion. </w:t>
      </w: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r w:rsidRPr="00052D54">
        <w:rPr>
          <w:rFonts w:ascii="Maiandra GD" w:hAnsi="Maiandra GD" w:cs="Tahoma"/>
          <w:color w:val="000000"/>
          <w:sz w:val="32"/>
          <w:szCs w:val="32"/>
          <w:lang w:val="en-GB"/>
        </w:rPr>
        <w:t xml:space="preserve">I would like to thank the Executive Director, Dr. Peter Baron, and his team, for their hard work in preparing for our deliberations. </w:t>
      </w: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r w:rsidRPr="00052D54">
        <w:rPr>
          <w:rFonts w:ascii="Maiandra GD" w:hAnsi="Maiandra GD" w:cs="Tahoma"/>
          <w:color w:val="000000"/>
          <w:sz w:val="32"/>
          <w:szCs w:val="32"/>
          <w:lang w:val="en-GB"/>
        </w:rPr>
        <w:lastRenderedPageBreak/>
        <w:t xml:space="preserve">Before I invite Dr. Baron to give us an overview of developments on world sugar and an outline of our activities, I would also like to again welcome you to Fiji and say how proud we are to be chairing the International Sugar Council this year. </w:t>
      </w: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r w:rsidRPr="00052D54">
        <w:rPr>
          <w:rFonts w:ascii="Maiandra GD" w:hAnsi="Maiandra GD" w:cs="Tahoma"/>
          <w:color w:val="000000"/>
          <w:sz w:val="32"/>
          <w:szCs w:val="32"/>
          <w:lang w:val="en-GB"/>
        </w:rPr>
        <w:t>You are here at a critical time in our history - the development of a new Constitution and the introduction of genuine parliamentary democracy for the first time next year.</w:t>
      </w: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p>
    <w:p w:rsidR="00F027B1" w:rsidRDefault="00052D54" w:rsidP="00052D54">
      <w:pPr>
        <w:tabs>
          <w:tab w:val="left" w:pos="2025"/>
        </w:tabs>
        <w:spacing w:line="360" w:lineRule="auto"/>
        <w:jc w:val="both"/>
        <w:rPr>
          <w:rFonts w:ascii="Maiandra GD" w:hAnsi="Maiandra GD" w:cs="Tahoma"/>
          <w:color w:val="000000"/>
          <w:sz w:val="32"/>
          <w:szCs w:val="32"/>
          <w:lang w:val="en-GB"/>
        </w:rPr>
      </w:pPr>
      <w:r w:rsidRPr="00052D54">
        <w:rPr>
          <w:rFonts w:ascii="Maiandra GD" w:hAnsi="Maiandra GD" w:cs="Tahoma"/>
          <w:color w:val="000000"/>
          <w:sz w:val="32"/>
          <w:szCs w:val="32"/>
          <w:lang w:val="en-GB"/>
        </w:rPr>
        <w:t>We urge you to take time out to enjoy our beautiful country and its unique culture. We</w:t>
      </w:r>
      <w:r w:rsidR="00F027B1">
        <w:rPr>
          <w:rFonts w:ascii="Maiandra GD" w:hAnsi="Maiandra GD" w:cs="Tahoma"/>
          <w:color w:val="000000"/>
          <w:sz w:val="32"/>
          <w:szCs w:val="32"/>
          <w:lang w:val="en-GB"/>
        </w:rPr>
        <w:t xml:space="preserve"> have also put together a</w:t>
      </w:r>
      <w:r w:rsidRPr="00052D54">
        <w:rPr>
          <w:rFonts w:ascii="Maiandra GD" w:hAnsi="Maiandra GD" w:cs="Tahoma"/>
          <w:color w:val="000000"/>
          <w:sz w:val="32"/>
          <w:szCs w:val="32"/>
          <w:lang w:val="en-GB"/>
        </w:rPr>
        <w:t xml:space="preserve"> program, which </w:t>
      </w:r>
      <w:r w:rsidR="00F027B1">
        <w:rPr>
          <w:rFonts w:ascii="Maiandra GD" w:hAnsi="Maiandra GD" w:cs="Tahoma"/>
          <w:color w:val="000000"/>
          <w:sz w:val="32"/>
          <w:szCs w:val="32"/>
          <w:lang w:val="en-GB"/>
        </w:rPr>
        <w:t>gives you a taste of Fiji.</w:t>
      </w:r>
    </w:p>
    <w:p w:rsidR="00052D54" w:rsidRPr="00052D54" w:rsidRDefault="00F027B1" w:rsidP="00052D54">
      <w:pPr>
        <w:tabs>
          <w:tab w:val="left" w:pos="2025"/>
        </w:tabs>
        <w:spacing w:line="360" w:lineRule="auto"/>
        <w:jc w:val="both"/>
        <w:rPr>
          <w:rFonts w:ascii="Maiandra GD" w:hAnsi="Maiandra GD" w:cs="Tahoma"/>
          <w:color w:val="000000"/>
          <w:sz w:val="32"/>
          <w:szCs w:val="32"/>
          <w:lang w:val="en-GB"/>
        </w:rPr>
      </w:pPr>
      <w:r w:rsidRPr="00052D54">
        <w:rPr>
          <w:rFonts w:ascii="Maiandra GD" w:hAnsi="Maiandra GD" w:cs="Tahoma"/>
          <w:color w:val="000000"/>
          <w:sz w:val="32"/>
          <w:szCs w:val="32"/>
          <w:lang w:val="en-GB"/>
        </w:rPr>
        <w:t xml:space="preserve"> </w:t>
      </w: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r w:rsidRPr="00052D54">
        <w:rPr>
          <w:rFonts w:ascii="Maiandra GD" w:hAnsi="Maiandra GD" w:cs="Tahoma"/>
          <w:color w:val="000000"/>
          <w:sz w:val="32"/>
          <w:szCs w:val="32"/>
          <w:lang w:val="en-GB"/>
        </w:rPr>
        <w:t>Thank you for your attendance and I now invite the Executive Director to address you.</w:t>
      </w:r>
    </w:p>
    <w:p w:rsidR="00052D54" w:rsidRPr="00052D54" w:rsidRDefault="00052D54" w:rsidP="00052D54">
      <w:pPr>
        <w:tabs>
          <w:tab w:val="left" w:pos="2025"/>
        </w:tabs>
        <w:spacing w:line="360" w:lineRule="auto"/>
        <w:jc w:val="both"/>
        <w:rPr>
          <w:rFonts w:ascii="Maiandra GD" w:hAnsi="Maiandra GD" w:cs="Tahoma"/>
          <w:color w:val="000000"/>
          <w:sz w:val="32"/>
          <w:szCs w:val="32"/>
          <w:lang w:val="en-GB"/>
        </w:rPr>
      </w:pPr>
    </w:p>
    <w:p w:rsidR="00052D54" w:rsidRDefault="00052D54" w:rsidP="00052D54">
      <w:pPr>
        <w:tabs>
          <w:tab w:val="left" w:pos="2025"/>
        </w:tabs>
        <w:spacing w:line="360" w:lineRule="auto"/>
        <w:jc w:val="both"/>
        <w:rPr>
          <w:rFonts w:ascii="Maiandra GD" w:hAnsi="Maiandra GD" w:cs="Tahoma"/>
          <w:color w:val="000000"/>
          <w:sz w:val="32"/>
          <w:szCs w:val="32"/>
          <w:lang w:val="en-GB"/>
        </w:rPr>
      </w:pPr>
      <w:r w:rsidRPr="00052D54">
        <w:rPr>
          <w:rFonts w:ascii="Maiandra GD" w:hAnsi="Maiandra GD" w:cs="Tahoma"/>
          <w:color w:val="000000"/>
          <w:sz w:val="32"/>
          <w:szCs w:val="32"/>
          <w:lang w:val="en-GB"/>
        </w:rPr>
        <w:t>Vinaka Vakalevu. Thank you.</w:t>
      </w:r>
    </w:p>
    <w:p w:rsidR="00CD41D8" w:rsidRDefault="00CD41D8" w:rsidP="00052D54">
      <w:pPr>
        <w:tabs>
          <w:tab w:val="left" w:pos="2025"/>
        </w:tabs>
        <w:spacing w:line="360" w:lineRule="auto"/>
        <w:jc w:val="both"/>
        <w:rPr>
          <w:rFonts w:ascii="Maiandra GD" w:hAnsi="Maiandra GD" w:cs="Tahoma"/>
          <w:color w:val="000000"/>
          <w:sz w:val="32"/>
          <w:szCs w:val="32"/>
          <w:lang w:val="en-GB"/>
        </w:rPr>
      </w:pPr>
    </w:p>
    <w:p w:rsidR="00CD41D8" w:rsidRPr="00052D54" w:rsidRDefault="00CD41D8" w:rsidP="00CD41D8">
      <w:pPr>
        <w:tabs>
          <w:tab w:val="left" w:pos="2025"/>
        </w:tabs>
        <w:spacing w:line="360" w:lineRule="auto"/>
        <w:jc w:val="center"/>
        <w:rPr>
          <w:rFonts w:ascii="Maiandra GD" w:hAnsi="Maiandra GD" w:cs="Tahoma"/>
          <w:color w:val="000000"/>
          <w:sz w:val="32"/>
          <w:szCs w:val="32"/>
          <w:lang w:val="en-GB"/>
        </w:rPr>
      </w:pPr>
      <w:r>
        <w:rPr>
          <w:rFonts w:ascii="Maiandra GD" w:hAnsi="Maiandra GD" w:cs="Tahoma"/>
          <w:color w:val="000000"/>
          <w:sz w:val="32"/>
          <w:szCs w:val="32"/>
          <w:lang w:val="en-GB"/>
        </w:rPr>
        <w:t>____________________</w:t>
      </w:r>
    </w:p>
    <w:p w:rsidR="000E2070" w:rsidRPr="00D14149" w:rsidRDefault="000E2070" w:rsidP="00D14149">
      <w:pPr>
        <w:tabs>
          <w:tab w:val="left" w:pos="2025"/>
        </w:tabs>
        <w:spacing w:line="360" w:lineRule="auto"/>
        <w:jc w:val="both"/>
        <w:rPr>
          <w:rFonts w:ascii="Maiandra GD" w:hAnsi="Maiandra GD" w:cs="Tahoma"/>
          <w:color w:val="000000"/>
          <w:sz w:val="32"/>
          <w:szCs w:val="32"/>
        </w:rPr>
      </w:pPr>
    </w:p>
    <w:sectPr w:rsidR="000E2070" w:rsidRPr="00D14149" w:rsidSect="00444C85">
      <w:footerReference w:type="default" r:id="rId8"/>
      <w:pgSz w:w="12240" w:h="15840"/>
      <w:pgMar w:top="1440" w:right="1800" w:bottom="45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8E9" w:rsidRDefault="009478E9" w:rsidP="00EE6910">
      <w:r>
        <w:separator/>
      </w:r>
    </w:p>
  </w:endnote>
  <w:endnote w:type="continuationSeparator" w:id="0">
    <w:p w:rsidR="009478E9" w:rsidRDefault="009478E9" w:rsidP="00EE6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910" w:rsidRDefault="006A2165">
    <w:pPr>
      <w:pStyle w:val="Footer"/>
      <w:jc w:val="right"/>
    </w:pPr>
    <w:r>
      <w:fldChar w:fldCharType="begin"/>
    </w:r>
    <w:r w:rsidR="00EE6910">
      <w:instrText xml:space="preserve"> PAGE   \* MERGEFORMAT </w:instrText>
    </w:r>
    <w:r>
      <w:fldChar w:fldCharType="separate"/>
    </w:r>
    <w:r w:rsidR="00DD2CCC">
      <w:rPr>
        <w:noProof/>
      </w:rPr>
      <w:t>1</w:t>
    </w:r>
    <w:r>
      <w:rPr>
        <w:noProof/>
      </w:rPr>
      <w:fldChar w:fldCharType="end"/>
    </w:r>
  </w:p>
  <w:p w:rsidR="00EE6910" w:rsidRDefault="00EE69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8E9" w:rsidRDefault="009478E9" w:rsidP="00EE6910">
      <w:r>
        <w:separator/>
      </w:r>
    </w:p>
  </w:footnote>
  <w:footnote w:type="continuationSeparator" w:id="0">
    <w:p w:rsidR="009478E9" w:rsidRDefault="009478E9" w:rsidP="00EE69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13"/>
    <w:rsid w:val="0000527E"/>
    <w:rsid w:val="000462D4"/>
    <w:rsid w:val="00052D54"/>
    <w:rsid w:val="000E2070"/>
    <w:rsid w:val="00116976"/>
    <w:rsid w:val="00117397"/>
    <w:rsid w:val="00132503"/>
    <w:rsid w:val="001A6FED"/>
    <w:rsid w:val="001D5D4C"/>
    <w:rsid w:val="00200DE2"/>
    <w:rsid w:val="002052C0"/>
    <w:rsid w:val="00217F62"/>
    <w:rsid w:val="0023627C"/>
    <w:rsid w:val="00246192"/>
    <w:rsid w:val="00296CA0"/>
    <w:rsid w:val="002C7416"/>
    <w:rsid w:val="002D3526"/>
    <w:rsid w:val="002F3D86"/>
    <w:rsid w:val="00306009"/>
    <w:rsid w:val="00327FDC"/>
    <w:rsid w:val="00406F85"/>
    <w:rsid w:val="00444C85"/>
    <w:rsid w:val="00470E7F"/>
    <w:rsid w:val="00490093"/>
    <w:rsid w:val="00495B5B"/>
    <w:rsid w:val="0049654B"/>
    <w:rsid w:val="004B40C6"/>
    <w:rsid w:val="00547814"/>
    <w:rsid w:val="005A4B0B"/>
    <w:rsid w:val="005B2CA7"/>
    <w:rsid w:val="005D5A13"/>
    <w:rsid w:val="00611A77"/>
    <w:rsid w:val="0061341E"/>
    <w:rsid w:val="00616114"/>
    <w:rsid w:val="006170CD"/>
    <w:rsid w:val="00697E43"/>
    <w:rsid w:val="006A2165"/>
    <w:rsid w:val="006E5BE8"/>
    <w:rsid w:val="006E677C"/>
    <w:rsid w:val="006E7739"/>
    <w:rsid w:val="00737DE2"/>
    <w:rsid w:val="00757AC8"/>
    <w:rsid w:val="00773ADC"/>
    <w:rsid w:val="00777137"/>
    <w:rsid w:val="007C0B9A"/>
    <w:rsid w:val="007E1FE7"/>
    <w:rsid w:val="00805D9F"/>
    <w:rsid w:val="00821715"/>
    <w:rsid w:val="008243EF"/>
    <w:rsid w:val="00850645"/>
    <w:rsid w:val="00871634"/>
    <w:rsid w:val="008746A8"/>
    <w:rsid w:val="00895E4B"/>
    <w:rsid w:val="00940DC8"/>
    <w:rsid w:val="009478E9"/>
    <w:rsid w:val="00950C6D"/>
    <w:rsid w:val="00951EFB"/>
    <w:rsid w:val="009611C6"/>
    <w:rsid w:val="009718A4"/>
    <w:rsid w:val="0097675E"/>
    <w:rsid w:val="009F6D67"/>
    <w:rsid w:val="00A0039C"/>
    <w:rsid w:val="00A35ECE"/>
    <w:rsid w:val="00A47C3E"/>
    <w:rsid w:val="00A65CF2"/>
    <w:rsid w:val="00A714B1"/>
    <w:rsid w:val="00AC5FB3"/>
    <w:rsid w:val="00B046CE"/>
    <w:rsid w:val="00B32352"/>
    <w:rsid w:val="00B553A0"/>
    <w:rsid w:val="00B856B6"/>
    <w:rsid w:val="00B87454"/>
    <w:rsid w:val="00BE25A7"/>
    <w:rsid w:val="00BF3A14"/>
    <w:rsid w:val="00C22A6E"/>
    <w:rsid w:val="00CD41D8"/>
    <w:rsid w:val="00CD6D03"/>
    <w:rsid w:val="00D06BD1"/>
    <w:rsid w:val="00D07F29"/>
    <w:rsid w:val="00D14149"/>
    <w:rsid w:val="00D17C10"/>
    <w:rsid w:val="00D32B63"/>
    <w:rsid w:val="00DB6947"/>
    <w:rsid w:val="00DD114B"/>
    <w:rsid w:val="00DD1EBD"/>
    <w:rsid w:val="00DD2CCC"/>
    <w:rsid w:val="00DE71BC"/>
    <w:rsid w:val="00E40548"/>
    <w:rsid w:val="00E43774"/>
    <w:rsid w:val="00E4778D"/>
    <w:rsid w:val="00E52BDE"/>
    <w:rsid w:val="00E6377C"/>
    <w:rsid w:val="00EB40F6"/>
    <w:rsid w:val="00EB71D4"/>
    <w:rsid w:val="00EE6910"/>
    <w:rsid w:val="00F027B1"/>
    <w:rsid w:val="00F045B5"/>
    <w:rsid w:val="00F13EA5"/>
    <w:rsid w:val="00F2631C"/>
    <w:rsid w:val="00F31C34"/>
    <w:rsid w:val="00F35381"/>
    <w:rsid w:val="00F51F24"/>
    <w:rsid w:val="00F733D8"/>
    <w:rsid w:val="00F77609"/>
    <w:rsid w:val="00F91AF3"/>
    <w:rsid w:val="00F91DF4"/>
    <w:rsid w:val="00F94A70"/>
    <w:rsid w:val="00F94EEE"/>
    <w:rsid w:val="00FC79AF"/>
    <w:rsid w:val="00FD16BA"/>
    <w:rsid w:val="00FE1E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A1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D86"/>
    <w:rPr>
      <w:rFonts w:ascii="Lucida Grande" w:eastAsia="MS Mincho" w:hAnsi="Lucida Grande" w:cs="Lucida Grande"/>
      <w:sz w:val="18"/>
      <w:szCs w:val="18"/>
    </w:rPr>
  </w:style>
  <w:style w:type="character" w:customStyle="1" w:styleId="BalloonTextChar">
    <w:name w:val="Balloon Text Char"/>
    <w:basedOn w:val="DefaultParagraphFont"/>
    <w:link w:val="BalloonText"/>
    <w:uiPriority w:val="99"/>
    <w:semiHidden/>
    <w:rsid w:val="002F3D86"/>
    <w:rPr>
      <w:rFonts w:ascii="Lucida Grande" w:hAnsi="Lucida Grande" w:cs="Lucida Grande"/>
      <w:sz w:val="18"/>
      <w:szCs w:val="18"/>
    </w:rPr>
  </w:style>
  <w:style w:type="paragraph" w:styleId="ListParagraph">
    <w:name w:val="List Paragraph"/>
    <w:basedOn w:val="Normal"/>
    <w:uiPriority w:val="34"/>
    <w:qFormat/>
    <w:rsid w:val="005D5A13"/>
    <w:pPr>
      <w:spacing w:after="200" w:line="276" w:lineRule="auto"/>
      <w:ind w:left="720"/>
      <w:contextualSpacing/>
    </w:pPr>
    <w:rPr>
      <w:rFonts w:ascii="Calibri" w:eastAsia="Calibri" w:hAnsi="Calibri"/>
      <w:sz w:val="22"/>
      <w:szCs w:val="22"/>
    </w:rPr>
  </w:style>
  <w:style w:type="paragraph" w:customStyle="1" w:styleId="Default">
    <w:name w:val="Default"/>
    <w:rsid w:val="00A47C3E"/>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EE6910"/>
    <w:pPr>
      <w:tabs>
        <w:tab w:val="center" w:pos="4680"/>
        <w:tab w:val="right" w:pos="9360"/>
      </w:tabs>
    </w:pPr>
  </w:style>
  <w:style w:type="character" w:customStyle="1" w:styleId="HeaderChar">
    <w:name w:val="Header Char"/>
    <w:basedOn w:val="DefaultParagraphFont"/>
    <w:link w:val="Header"/>
    <w:uiPriority w:val="99"/>
    <w:rsid w:val="00EE6910"/>
    <w:rPr>
      <w:rFonts w:ascii="Times New Roman" w:eastAsia="Times New Roman" w:hAnsi="Times New Roman" w:cs="Times New Roman"/>
    </w:rPr>
  </w:style>
  <w:style w:type="paragraph" w:styleId="Footer">
    <w:name w:val="footer"/>
    <w:basedOn w:val="Normal"/>
    <w:link w:val="FooterChar"/>
    <w:uiPriority w:val="99"/>
    <w:unhideWhenUsed/>
    <w:rsid w:val="00EE6910"/>
    <w:pPr>
      <w:tabs>
        <w:tab w:val="center" w:pos="4680"/>
        <w:tab w:val="right" w:pos="9360"/>
      </w:tabs>
    </w:pPr>
  </w:style>
  <w:style w:type="character" w:customStyle="1" w:styleId="FooterChar">
    <w:name w:val="Footer Char"/>
    <w:basedOn w:val="DefaultParagraphFont"/>
    <w:link w:val="Footer"/>
    <w:uiPriority w:val="99"/>
    <w:rsid w:val="00EE6910"/>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A1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D86"/>
    <w:rPr>
      <w:rFonts w:ascii="Lucida Grande" w:eastAsia="MS Mincho" w:hAnsi="Lucida Grande" w:cs="Lucida Grande"/>
      <w:sz w:val="18"/>
      <w:szCs w:val="18"/>
    </w:rPr>
  </w:style>
  <w:style w:type="character" w:customStyle="1" w:styleId="BalloonTextChar">
    <w:name w:val="Balloon Text Char"/>
    <w:basedOn w:val="DefaultParagraphFont"/>
    <w:link w:val="BalloonText"/>
    <w:uiPriority w:val="99"/>
    <w:semiHidden/>
    <w:rsid w:val="002F3D86"/>
    <w:rPr>
      <w:rFonts w:ascii="Lucida Grande" w:hAnsi="Lucida Grande" w:cs="Lucida Grande"/>
      <w:sz w:val="18"/>
      <w:szCs w:val="18"/>
    </w:rPr>
  </w:style>
  <w:style w:type="paragraph" w:styleId="ListParagraph">
    <w:name w:val="List Paragraph"/>
    <w:basedOn w:val="Normal"/>
    <w:uiPriority w:val="34"/>
    <w:qFormat/>
    <w:rsid w:val="005D5A13"/>
    <w:pPr>
      <w:spacing w:after="200" w:line="276" w:lineRule="auto"/>
      <w:ind w:left="720"/>
      <w:contextualSpacing/>
    </w:pPr>
    <w:rPr>
      <w:rFonts w:ascii="Calibri" w:eastAsia="Calibri" w:hAnsi="Calibri"/>
      <w:sz w:val="22"/>
      <w:szCs w:val="22"/>
    </w:rPr>
  </w:style>
  <w:style w:type="paragraph" w:customStyle="1" w:styleId="Default">
    <w:name w:val="Default"/>
    <w:rsid w:val="00A47C3E"/>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EE6910"/>
    <w:pPr>
      <w:tabs>
        <w:tab w:val="center" w:pos="4680"/>
        <w:tab w:val="right" w:pos="9360"/>
      </w:tabs>
    </w:pPr>
  </w:style>
  <w:style w:type="character" w:customStyle="1" w:styleId="HeaderChar">
    <w:name w:val="Header Char"/>
    <w:basedOn w:val="DefaultParagraphFont"/>
    <w:link w:val="Header"/>
    <w:uiPriority w:val="99"/>
    <w:rsid w:val="00EE6910"/>
    <w:rPr>
      <w:rFonts w:ascii="Times New Roman" w:eastAsia="Times New Roman" w:hAnsi="Times New Roman" w:cs="Times New Roman"/>
    </w:rPr>
  </w:style>
  <w:style w:type="paragraph" w:styleId="Footer">
    <w:name w:val="footer"/>
    <w:basedOn w:val="Normal"/>
    <w:link w:val="FooterChar"/>
    <w:uiPriority w:val="99"/>
    <w:unhideWhenUsed/>
    <w:rsid w:val="00EE6910"/>
    <w:pPr>
      <w:tabs>
        <w:tab w:val="center" w:pos="4680"/>
        <w:tab w:val="right" w:pos="9360"/>
      </w:tabs>
    </w:pPr>
  </w:style>
  <w:style w:type="character" w:customStyle="1" w:styleId="FooterChar">
    <w:name w:val="Footer Char"/>
    <w:basedOn w:val="DefaultParagraphFont"/>
    <w:link w:val="Footer"/>
    <w:uiPriority w:val="99"/>
    <w:rsid w:val="00EE691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1354</Words>
  <Characters>7722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Qorvis Communications</Company>
  <LinksUpToDate>false</LinksUpToDate>
  <CharactersWithSpaces>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Simonds</dc:creator>
  <cp:lastModifiedBy>mkj</cp:lastModifiedBy>
  <cp:revision>2</cp:revision>
  <cp:lastPrinted>2013-05-13T04:06:00Z</cp:lastPrinted>
  <dcterms:created xsi:type="dcterms:W3CDTF">2013-07-02T23:53:00Z</dcterms:created>
  <dcterms:modified xsi:type="dcterms:W3CDTF">2013-07-02T23:53:00Z</dcterms:modified>
</cp:coreProperties>
</file>